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E626B1">
      <w:pPr>
        <w:tabs>
          <w:tab w:val="left" w:pos="709"/>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E626B1">
      <w:pPr>
        <w:tabs>
          <w:tab w:val="left" w:pos="709"/>
        </w:tabs>
        <w:jc w:val="center"/>
        <w:rPr>
          <w:b/>
        </w:rPr>
      </w:pPr>
      <w:r>
        <w:rPr>
          <w:b/>
        </w:rPr>
        <w:t>Российская Федерация</w:t>
      </w:r>
    </w:p>
    <w:p w:rsidR="00BE1464" w:rsidRDefault="00BE1464" w:rsidP="00E626B1">
      <w:pPr>
        <w:tabs>
          <w:tab w:val="left" w:pos="709"/>
        </w:tabs>
        <w:jc w:val="center"/>
        <w:rPr>
          <w:b/>
        </w:rPr>
      </w:pPr>
      <w:r>
        <w:rPr>
          <w:b/>
        </w:rPr>
        <w:t>Республика Карелия</w:t>
      </w:r>
    </w:p>
    <w:p w:rsidR="00BE1464" w:rsidRDefault="00BE1464" w:rsidP="00E626B1">
      <w:pPr>
        <w:tabs>
          <w:tab w:val="left" w:pos="709"/>
        </w:tabs>
        <w:jc w:val="center"/>
        <w:rPr>
          <w:b/>
        </w:rPr>
      </w:pPr>
    </w:p>
    <w:p w:rsidR="00BE1464" w:rsidRPr="00C833AB" w:rsidRDefault="00BE1464" w:rsidP="00E626B1">
      <w:pPr>
        <w:tabs>
          <w:tab w:val="left" w:pos="709"/>
        </w:tabs>
        <w:jc w:val="center"/>
        <w:rPr>
          <w:b/>
          <w:sz w:val="28"/>
          <w:szCs w:val="28"/>
        </w:rPr>
      </w:pPr>
      <w:r w:rsidRPr="00C833AB">
        <w:rPr>
          <w:b/>
          <w:sz w:val="28"/>
          <w:szCs w:val="28"/>
        </w:rPr>
        <w:t>АДМИНИСТРАЦИЯ</w:t>
      </w:r>
    </w:p>
    <w:p w:rsidR="00BE1464" w:rsidRPr="00C833AB" w:rsidRDefault="00BE1464" w:rsidP="00E626B1">
      <w:pPr>
        <w:tabs>
          <w:tab w:val="left" w:pos="709"/>
          <w:tab w:val="left" w:pos="851"/>
        </w:tabs>
        <w:jc w:val="center"/>
        <w:rPr>
          <w:b/>
          <w:sz w:val="28"/>
          <w:szCs w:val="28"/>
        </w:rPr>
      </w:pPr>
      <w:r w:rsidRPr="00C833AB">
        <w:rPr>
          <w:b/>
          <w:sz w:val="28"/>
          <w:szCs w:val="28"/>
        </w:rPr>
        <w:t>Беломорского муниципального округа</w:t>
      </w:r>
    </w:p>
    <w:p w:rsidR="00BE1464" w:rsidRPr="00C833AB" w:rsidRDefault="00BE1464" w:rsidP="00E626B1">
      <w:pPr>
        <w:tabs>
          <w:tab w:val="left" w:pos="709"/>
        </w:tabs>
        <w:jc w:val="center"/>
        <w:rPr>
          <w:b/>
          <w:spacing w:val="70"/>
          <w:sz w:val="28"/>
          <w:szCs w:val="28"/>
        </w:rPr>
      </w:pPr>
    </w:p>
    <w:p w:rsidR="00BE1464" w:rsidRPr="00C833AB" w:rsidRDefault="00BE1464" w:rsidP="00E626B1">
      <w:pPr>
        <w:tabs>
          <w:tab w:val="left" w:pos="709"/>
        </w:tabs>
        <w:jc w:val="center"/>
        <w:rPr>
          <w:b/>
          <w:sz w:val="32"/>
          <w:szCs w:val="32"/>
        </w:rPr>
      </w:pPr>
      <w:r w:rsidRPr="00C833AB">
        <w:rPr>
          <w:b/>
          <w:spacing w:val="70"/>
          <w:sz w:val="32"/>
          <w:szCs w:val="32"/>
        </w:rPr>
        <w:t>ПОСТАНОВЛЕНИЕ</w:t>
      </w:r>
    </w:p>
    <w:p w:rsidR="00BE1464" w:rsidRPr="00C833AB" w:rsidRDefault="00BE1464" w:rsidP="00E626B1">
      <w:pPr>
        <w:tabs>
          <w:tab w:val="left" w:pos="709"/>
        </w:tabs>
        <w:jc w:val="center"/>
        <w:rPr>
          <w:b/>
          <w:sz w:val="32"/>
          <w:szCs w:val="32"/>
        </w:rPr>
      </w:pPr>
    </w:p>
    <w:p w:rsidR="00BE1464" w:rsidRPr="008C42A9" w:rsidRDefault="002561AE" w:rsidP="00E626B1">
      <w:pPr>
        <w:tabs>
          <w:tab w:val="left" w:pos="709"/>
        </w:tabs>
        <w:jc w:val="center"/>
        <w:rPr>
          <w:b/>
        </w:rPr>
      </w:pPr>
      <w:r>
        <w:rPr>
          <w:b/>
        </w:rPr>
        <w:t xml:space="preserve">от </w:t>
      </w:r>
      <w:r w:rsidR="00380D42">
        <w:rPr>
          <w:b/>
        </w:rPr>
        <w:t>0</w:t>
      </w:r>
      <w:r w:rsidR="0065096B">
        <w:rPr>
          <w:b/>
        </w:rPr>
        <w:t>7</w:t>
      </w:r>
      <w:r w:rsidR="009705D9">
        <w:rPr>
          <w:b/>
        </w:rPr>
        <w:t xml:space="preserve"> июл</w:t>
      </w:r>
      <w:r w:rsidR="000B208F">
        <w:rPr>
          <w:b/>
        </w:rPr>
        <w:t>я</w:t>
      </w:r>
      <w:r w:rsidR="00283F4F">
        <w:rPr>
          <w:b/>
        </w:rPr>
        <w:t xml:space="preserve"> 2025</w:t>
      </w:r>
      <w:r w:rsidR="009B0FC7">
        <w:rPr>
          <w:b/>
        </w:rPr>
        <w:t xml:space="preserve"> г. № 6</w:t>
      </w:r>
      <w:r w:rsidR="00F27C61">
        <w:rPr>
          <w:b/>
        </w:rPr>
        <w:t>34</w:t>
      </w:r>
    </w:p>
    <w:p w:rsidR="0065096B" w:rsidRDefault="00BE1464" w:rsidP="008B62DC">
      <w:pPr>
        <w:tabs>
          <w:tab w:val="left" w:pos="709"/>
        </w:tabs>
        <w:jc w:val="center"/>
        <w:rPr>
          <w:b/>
        </w:rPr>
      </w:pPr>
      <w:r w:rsidRPr="00C833AB">
        <w:rPr>
          <w:b/>
        </w:rPr>
        <w:t>г. Беломорск</w:t>
      </w:r>
    </w:p>
    <w:p w:rsidR="00F51772" w:rsidRPr="005F11C1" w:rsidRDefault="00D7716E" w:rsidP="008B62DC">
      <w:pPr>
        <w:tabs>
          <w:tab w:val="left" w:pos="709"/>
        </w:tabs>
        <w:jc w:val="center"/>
      </w:pPr>
      <w:r w:rsidRPr="00731032">
        <w:t xml:space="preserve">       </w:t>
      </w:r>
    </w:p>
    <w:p w:rsidR="00303C37" w:rsidRPr="00303C37" w:rsidRDefault="00303C37" w:rsidP="00303C37">
      <w:pPr>
        <w:autoSpaceDE w:val="0"/>
        <w:autoSpaceDN w:val="0"/>
        <w:adjustRightInd w:val="0"/>
        <w:jc w:val="center"/>
        <w:rPr>
          <w:b/>
          <w:bCs/>
        </w:rPr>
      </w:pPr>
      <w:r w:rsidRPr="00303C37">
        <w:rPr>
          <w:b/>
          <w:bCs/>
        </w:rPr>
        <w:t xml:space="preserve">Об утверждении шкалы для оценки критериев, применяемых при оценке и сопоставлении заявок на участие в открытом конкурсе  на право </w:t>
      </w:r>
      <w:r w:rsidRPr="00303C37">
        <w:rPr>
          <w:b/>
        </w:rPr>
        <w:t xml:space="preserve">осуществления регулярных перевозок по нерегулируемым тарифам по муниципальному маршруту регулярных перевозок, </w:t>
      </w:r>
      <w:r w:rsidRPr="00303C37">
        <w:rPr>
          <w:b/>
          <w:bCs/>
        </w:rPr>
        <w:t xml:space="preserve"> автомобильным транспортом на территории </w:t>
      </w:r>
    </w:p>
    <w:p w:rsidR="00303C37" w:rsidRPr="00303C37" w:rsidRDefault="00303C37" w:rsidP="000A38A4">
      <w:pPr>
        <w:autoSpaceDE w:val="0"/>
        <w:autoSpaceDN w:val="0"/>
        <w:adjustRightInd w:val="0"/>
        <w:jc w:val="center"/>
        <w:rPr>
          <w:b/>
          <w:bCs/>
        </w:rPr>
      </w:pPr>
      <w:r w:rsidRPr="00303C37">
        <w:rPr>
          <w:b/>
          <w:bCs/>
        </w:rPr>
        <w:t>Беломорского муниципального округа Республики Карелия</w:t>
      </w:r>
    </w:p>
    <w:p w:rsidR="00303C37" w:rsidRPr="00303C37" w:rsidRDefault="00303C37" w:rsidP="000A38A4">
      <w:pPr>
        <w:autoSpaceDE w:val="0"/>
        <w:autoSpaceDN w:val="0"/>
        <w:adjustRightInd w:val="0"/>
        <w:jc w:val="center"/>
        <w:rPr>
          <w:b/>
          <w:bCs/>
        </w:rPr>
      </w:pPr>
    </w:p>
    <w:p w:rsidR="00303C37" w:rsidRPr="0054270D" w:rsidRDefault="00303C37" w:rsidP="000A38A4">
      <w:pPr>
        <w:jc w:val="center"/>
        <w:rPr>
          <w:b/>
          <w:sz w:val="28"/>
          <w:szCs w:val="28"/>
        </w:rPr>
      </w:pPr>
    </w:p>
    <w:p w:rsidR="00303C37" w:rsidRPr="00303C37" w:rsidRDefault="00303C37" w:rsidP="000A38A4">
      <w:pPr>
        <w:tabs>
          <w:tab w:val="left" w:pos="993"/>
        </w:tabs>
        <w:ind w:firstLine="709"/>
        <w:jc w:val="both"/>
      </w:pPr>
      <w:r w:rsidRPr="00303C37">
        <w:t xml:space="preserve">В соответствии с частью 4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w:t>
      </w:r>
      <w:r w:rsidRPr="00303C37">
        <w:rPr>
          <w:lang w:val="en-US"/>
        </w:rPr>
        <w:t>XXXVII</w:t>
      </w:r>
      <w:r w:rsidRPr="00303C37">
        <w:t xml:space="preserve"> сессии </w:t>
      </w:r>
      <w:r w:rsidRPr="00303C37">
        <w:rPr>
          <w:lang w:val="en-US"/>
        </w:rPr>
        <w:t>I</w:t>
      </w:r>
      <w:r w:rsidRPr="00303C37">
        <w:t xml:space="preserve"> созыва Совета</w:t>
      </w:r>
      <w:r w:rsidRPr="00303C37">
        <w:rPr>
          <w:rFonts w:hint="eastAsia"/>
        </w:rPr>
        <w:t xml:space="preserve"> Беломорского муниципального округа от </w:t>
      </w:r>
      <w:r w:rsidRPr="00303C37">
        <w:t>7 мая 2025 года</w:t>
      </w:r>
      <w:r w:rsidRPr="00303C37">
        <w:rPr>
          <w:rFonts w:hint="eastAsia"/>
        </w:rPr>
        <w:t xml:space="preserve"> </w:t>
      </w:r>
      <w:r w:rsidRPr="00303C37">
        <w:t>253 о мерах</w:t>
      </w:r>
      <w:r w:rsidRPr="00303C37">
        <w:rPr>
          <w:b/>
          <w:bCs/>
        </w:rPr>
        <w:t xml:space="preserve"> </w:t>
      </w:r>
      <w:r w:rsidRPr="00303C37">
        <w:rPr>
          <w:bCs/>
        </w:rPr>
        <w:t xml:space="preserve">по реализации Федерального закона от </w:t>
      </w:r>
      <w:r w:rsidRPr="00303C37">
        <w:t xml:space="preserve">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Беломорского муниципального округа постановляет:   </w:t>
      </w:r>
    </w:p>
    <w:p w:rsidR="00303C37" w:rsidRPr="00303C37" w:rsidRDefault="00303C37" w:rsidP="00303C37">
      <w:pPr>
        <w:tabs>
          <w:tab w:val="left" w:pos="993"/>
        </w:tabs>
        <w:autoSpaceDE w:val="0"/>
        <w:autoSpaceDN w:val="0"/>
        <w:adjustRightInd w:val="0"/>
        <w:ind w:firstLine="709"/>
        <w:jc w:val="both"/>
        <w:rPr>
          <w:b/>
          <w:bCs/>
        </w:rPr>
      </w:pPr>
      <w:r w:rsidRPr="00303C37">
        <w:t>1.</w:t>
      </w:r>
      <w:r w:rsidRPr="00303C37">
        <w:tab/>
        <w:t xml:space="preserve">Утвердить прилагаемую </w:t>
      </w:r>
      <w:r w:rsidRPr="00303C37">
        <w:rPr>
          <w:bCs/>
        </w:rPr>
        <w:t xml:space="preserve">шкалу для оценки критериев, применяемых при оценке и сопоставлении заявок на участие в открытом конкурсе на право </w:t>
      </w:r>
      <w:r w:rsidRPr="00303C37">
        <w:t xml:space="preserve">осуществления регулярных перевозок по нерегулируемым тарифам по муниципальному маршруту регулярных перевозок, </w:t>
      </w:r>
      <w:r w:rsidRPr="00303C37">
        <w:rPr>
          <w:bCs/>
        </w:rPr>
        <w:t>автомобильным транспортом на территории Беломорского муниципального округа Республики Карелия</w:t>
      </w:r>
    </w:p>
    <w:p w:rsidR="00303C37" w:rsidRPr="00303C37" w:rsidRDefault="00303C37" w:rsidP="00303C37">
      <w:pPr>
        <w:tabs>
          <w:tab w:val="left" w:pos="993"/>
        </w:tabs>
        <w:ind w:firstLine="709"/>
        <w:jc w:val="both"/>
      </w:pPr>
      <w:r w:rsidRPr="00303C37">
        <w:t>2.</w:t>
      </w:r>
      <w:r w:rsidRPr="00303C37">
        <w:tab/>
        <w:t>Опубликовать настоящее постановление в газете «Беломорская тр</w:t>
      </w:r>
      <w:r w:rsidRPr="00303C37">
        <w:t>и</w:t>
      </w:r>
      <w:r w:rsidRPr="00303C37">
        <w:t>буна»</w:t>
      </w:r>
      <w:r w:rsidRPr="00303C37">
        <w:rPr>
          <w:sz w:val="28"/>
          <w:szCs w:val="28"/>
        </w:rPr>
        <w:t xml:space="preserve"> </w:t>
      </w:r>
      <w:r w:rsidRPr="00303C37">
        <w:t>и разместить на официальном сайте Беломорского муниципального округа Республики Карелия в информационно - телекоммуникационной сети Интернет.</w:t>
      </w:r>
    </w:p>
    <w:p w:rsidR="0065096B" w:rsidRPr="00303C37" w:rsidRDefault="0065096B" w:rsidP="00303C37">
      <w:pPr>
        <w:tabs>
          <w:tab w:val="left" w:pos="993"/>
        </w:tabs>
        <w:ind w:firstLine="709"/>
        <w:jc w:val="both"/>
      </w:pPr>
    </w:p>
    <w:p w:rsidR="00303C37" w:rsidRDefault="00303C37" w:rsidP="00404FC0">
      <w:pPr>
        <w:tabs>
          <w:tab w:val="left" w:pos="993"/>
        </w:tabs>
        <w:ind w:firstLine="709"/>
        <w:jc w:val="both"/>
      </w:pPr>
    </w:p>
    <w:p w:rsidR="00E626B1" w:rsidRDefault="00E626B1" w:rsidP="0074041E">
      <w:pPr>
        <w:tabs>
          <w:tab w:val="left" w:pos="709"/>
          <w:tab w:val="left" w:pos="993"/>
          <w:tab w:val="left" w:pos="9356"/>
        </w:tabs>
        <w:jc w:val="both"/>
      </w:pPr>
    </w:p>
    <w:p w:rsidR="00D83477" w:rsidRDefault="00D83477" w:rsidP="0074041E">
      <w:pPr>
        <w:tabs>
          <w:tab w:val="left" w:pos="709"/>
          <w:tab w:val="left" w:pos="993"/>
          <w:tab w:val="left" w:pos="9356"/>
        </w:tabs>
        <w:jc w:val="both"/>
      </w:pPr>
    </w:p>
    <w:p w:rsidR="0065096B" w:rsidRDefault="0065096B" w:rsidP="0065096B">
      <w:pPr>
        <w:tabs>
          <w:tab w:val="left" w:pos="709"/>
          <w:tab w:val="left" w:pos="993"/>
          <w:tab w:val="left" w:pos="9356"/>
        </w:tabs>
        <w:jc w:val="both"/>
      </w:pPr>
      <w:r>
        <w:t>Глава Беломорского муниципального округа                                                  И.В. Филиппова</w:t>
      </w:r>
    </w:p>
    <w:p w:rsidR="009705D9" w:rsidRPr="00986A73" w:rsidRDefault="009705D9" w:rsidP="0065096B">
      <w:pPr>
        <w:tabs>
          <w:tab w:val="left" w:pos="9356"/>
        </w:tabs>
      </w:pPr>
    </w:p>
    <w:p w:rsidR="006A3C4C" w:rsidRDefault="006A3C4C"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Default="00303C37" w:rsidP="00E626B1">
      <w:pPr>
        <w:pStyle w:val="42"/>
        <w:shd w:val="clear" w:color="auto" w:fill="auto"/>
        <w:tabs>
          <w:tab w:val="left" w:pos="709"/>
        </w:tabs>
        <w:spacing w:before="0" w:after="0" w:line="240" w:lineRule="auto"/>
        <w:ind w:firstLine="709"/>
        <w:rPr>
          <w:rStyle w:val="41"/>
          <w:rFonts w:eastAsiaTheme="majorEastAsia"/>
          <w:sz w:val="20"/>
          <w:szCs w:val="20"/>
        </w:rPr>
      </w:pPr>
    </w:p>
    <w:p w:rsidR="00303C37" w:rsidRPr="00303C37" w:rsidRDefault="00303C37" w:rsidP="00303C37">
      <w:pPr>
        <w:autoSpaceDE w:val="0"/>
        <w:autoSpaceDN w:val="0"/>
        <w:adjustRightInd w:val="0"/>
        <w:jc w:val="both"/>
        <w:rPr>
          <w:bCs/>
          <w:sz w:val="20"/>
          <w:szCs w:val="20"/>
        </w:rPr>
      </w:pPr>
      <w:r w:rsidRPr="00303C37">
        <w:rPr>
          <w:bCs/>
          <w:sz w:val="20"/>
          <w:szCs w:val="20"/>
        </w:rPr>
        <w:t xml:space="preserve">                                                                                                                          </w:t>
      </w:r>
      <w:r>
        <w:rPr>
          <w:bCs/>
          <w:sz w:val="20"/>
          <w:szCs w:val="20"/>
        </w:rPr>
        <w:t xml:space="preserve">                                      </w:t>
      </w:r>
      <w:r w:rsidRPr="00303C37">
        <w:rPr>
          <w:bCs/>
          <w:sz w:val="20"/>
          <w:szCs w:val="20"/>
        </w:rPr>
        <w:t xml:space="preserve">      Утверждена   </w:t>
      </w:r>
    </w:p>
    <w:p w:rsidR="00303C37" w:rsidRPr="00303C37" w:rsidRDefault="00303C37" w:rsidP="00303C37">
      <w:pPr>
        <w:autoSpaceDE w:val="0"/>
        <w:autoSpaceDN w:val="0"/>
        <w:adjustRightInd w:val="0"/>
        <w:jc w:val="both"/>
        <w:rPr>
          <w:bCs/>
          <w:sz w:val="20"/>
          <w:szCs w:val="20"/>
        </w:rPr>
      </w:pPr>
      <w:r w:rsidRPr="00303C37">
        <w:rPr>
          <w:bCs/>
          <w:sz w:val="20"/>
          <w:szCs w:val="20"/>
        </w:rPr>
        <w:t xml:space="preserve">                                                                                                                                  постановлением администрации</w:t>
      </w:r>
    </w:p>
    <w:p w:rsidR="00303C37" w:rsidRPr="00303C37" w:rsidRDefault="00303C37" w:rsidP="00303C37">
      <w:pPr>
        <w:autoSpaceDE w:val="0"/>
        <w:autoSpaceDN w:val="0"/>
        <w:adjustRightInd w:val="0"/>
        <w:jc w:val="both"/>
        <w:rPr>
          <w:bCs/>
          <w:sz w:val="20"/>
          <w:szCs w:val="20"/>
        </w:rPr>
      </w:pPr>
      <w:r w:rsidRPr="00303C37">
        <w:rPr>
          <w:bCs/>
          <w:sz w:val="20"/>
          <w:szCs w:val="20"/>
        </w:rPr>
        <w:t xml:space="preserve">                                                                                                                                          от 07 июля 2025 года № 634  </w:t>
      </w:r>
    </w:p>
    <w:p w:rsidR="00303C37" w:rsidRPr="00303C37" w:rsidRDefault="00303C37" w:rsidP="00303C37">
      <w:pPr>
        <w:autoSpaceDE w:val="0"/>
        <w:autoSpaceDN w:val="0"/>
        <w:adjustRightInd w:val="0"/>
        <w:jc w:val="both"/>
        <w:rPr>
          <w:bCs/>
          <w:sz w:val="20"/>
          <w:szCs w:val="20"/>
        </w:rPr>
      </w:pPr>
      <w:r w:rsidRPr="00303C37">
        <w:rPr>
          <w:bCs/>
          <w:sz w:val="20"/>
          <w:szCs w:val="20"/>
        </w:rPr>
        <w:t xml:space="preserve">      </w:t>
      </w:r>
    </w:p>
    <w:p w:rsidR="00303C37" w:rsidRPr="00030B8C" w:rsidRDefault="00303C37" w:rsidP="00303C37">
      <w:pPr>
        <w:autoSpaceDE w:val="0"/>
        <w:autoSpaceDN w:val="0"/>
        <w:adjustRightInd w:val="0"/>
        <w:ind w:firstLine="709"/>
        <w:jc w:val="center"/>
        <w:rPr>
          <w:bCs/>
        </w:rPr>
      </w:pPr>
    </w:p>
    <w:p w:rsidR="00303C37" w:rsidRPr="00303C37" w:rsidRDefault="00303C37" w:rsidP="00303C37">
      <w:pPr>
        <w:autoSpaceDE w:val="0"/>
        <w:autoSpaceDN w:val="0"/>
        <w:adjustRightInd w:val="0"/>
        <w:jc w:val="center"/>
        <w:rPr>
          <w:b/>
          <w:bCs/>
        </w:rPr>
      </w:pPr>
      <w:r w:rsidRPr="00303C37">
        <w:rPr>
          <w:b/>
          <w:bCs/>
        </w:rPr>
        <w:t xml:space="preserve">Шкала для оценки критериев, применяемых при оценке и сопоставлении заявок </w:t>
      </w:r>
    </w:p>
    <w:p w:rsidR="00303C37" w:rsidRPr="00303C37" w:rsidRDefault="00303C37" w:rsidP="00303C37">
      <w:pPr>
        <w:autoSpaceDE w:val="0"/>
        <w:autoSpaceDN w:val="0"/>
        <w:adjustRightInd w:val="0"/>
        <w:jc w:val="center"/>
        <w:rPr>
          <w:b/>
        </w:rPr>
      </w:pPr>
      <w:r w:rsidRPr="00303C37">
        <w:rPr>
          <w:b/>
          <w:bCs/>
        </w:rPr>
        <w:t xml:space="preserve">на участие в открытом конкурсе  на право </w:t>
      </w:r>
      <w:r w:rsidRPr="00303C37">
        <w:rPr>
          <w:b/>
        </w:rPr>
        <w:t xml:space="preserve">осуществления регулярных перевозок </w:t>
      </w:r>
    </w:p>
    <w:p w:rsidR="00303C37" w:rsidRPr="00303C37" w:rsidRDefault="00303C37" w:rsidP="00303C37">
      <w:pPr>
        <w:autoSpaceDE w:val="0"/>
        <w:autoSpaceDN w:val="0"/>
        <w:adjustRightInd w:val="0"/>
        <w:jc w:val="center"/>
        <w:rPr>
          <w:b/>
          <w:bCs/>
        </w:rPr>
      </w:pPr>
      <w:r w:rsidRPr="00303C37">
        <w:rPr>
          <w:b/>
        </w:rPr>
        <w:t xml:space="preserve">по нерегулируемым тарифам по муниципальному маршруту регулярных перевозок, </w:t>
      </w:r>
      <w:r w:rsidRPr="00303C37">
        <w:rPr>
          <w:b/>
          <w:bCs/>
        </w:rPr>
        <w:t xml:space="preserve"> автомобильным транспортом на территории Беломорского муниципального округа Республики Карелия</w:t>
      </w:r>
    </w:p>
    <w:p w:rsidR="00303C37" w:rsidRPr="00303C37" w:rsidRDefault="00303C37" w:rsidP="00303C37">
      <w:pPr>
        <w:autoSpaceDE w:val="0"/>
        <w:autoSpaceDN w:val="0"/>
        <w:adjustRightInd w:val="0"/>
        <w:jc w:val="center"/>
        <w:rPr>
          <w:b/>
          <w:bCs/>
        </w:rPr>
      </w:pPr>
    </w:p>
    <w:p w:rsidR="00303C37" w:rsidRPr="00030B8C" w:rsidRDefault="00303C37" w:rsidP="00303C37">
      <w:pPr>
        <w:autoSpaceDE w:val="0"/>
        <w:autoSpaceDN w:val="0"/>
        <w:adjustRightInd w:val="0"/>
        <w:jc w:val="center"/>
        <w:rPr>
          <w:b/>
          <w:bCs/>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237"/>
        <w:gridCol w:w="2268"/>
      </w:tblGrid>
      <w:tr w:rsidR="00303C37" w:rsidRPr="00030B8C" w:rsidTr="00DB17D0">
        <w:tc>
          <w:tcPr>
            <w:tcW w:w="567" w:type="dxa"/>
            <w:tcBorders>
              <w:top w:val="single" w:sz="4" w:space="0" w:color="auto"/>
            </w:tcBorders>
          </w:tcPr>
          <w:p w:rsidR="00303C37" w:rsidRPr="00303C37" w:rsidRDefault="00303C37" w:rsidP="00303C37">
            <w:pPr>
              <w:autoSpaceDE w:val="0"/>
              <w:autoSpaceDN w:val="0"/>
              <w:adjustRightInd w:val="0"/>
              <w:jc w:val="center"/>
            </w:pPr>
            <w:r w:rsidRPr="00303C37">
              <w:t>№/№</w:t>
            </w:r>
          </w:p>
        </w:tc>
        <w:tc>
          <w:tcPr>
            <w:tcW w:w="6237" w:type="dxa"/>
            <w:tcBorders>
              <w:top w:val="single" w:sz="4" w:space="0" w:color="auto"/>
            </w:tcBorders>
          </w:tcPr>
          <w:p w:rsidR="00303C37" w:rsidRPr="00303C37" w:rsidRDefault="00303C37" w:rsidP="00303C37">
            <w:pPr>
              <w:autoSpaceDE w:val="0"/>
              <w:autoSpaceDN w:val="0"/>
              <w:adjustRightInd w:val="0"/>
              <w:jc w:val="center"/>
            </w:pPr>
            <w:r w:rsidRPr="00303C37">
              <w:t>Критерий</w:t>
            </w:r>
          </w:p>
        </w:tc>
        <w:tc>
          <w:tcPr>
            <w:tcW w:w="2268" w:type="dxa"/>
            <w:tcBorders>
              <w:top w:val="single" w:sz="4" w:space="0" w:color="auto"/>
            </w:tcBorders>
          </w:tcPr>
          <w:p w:rsidR="00303C37" w:rsidRPr="00303C37" w:rsidRDefault="00303C37" w:rsidP="00303C37">
            <w:pPr>
              <w:autoSpaceDE w:val="0"/>
              <w:autoSpaceDN w:val="0"/>
              <w:adjustRightInd w:val="0"/>
              <w:ind w:hanging="31"/>
              <w:jc w:val="center"/>
            </w:pPr>
            <w:r w:rsidRPr="00303C37">
              <w:t>Оценка (баллы)</w:t>
            </w:r>
          </w:p>
        </w:tc>
      </w:tr>
      <w:tr w:rsidR="00303C37" w:rsidRPr="00030B8C" w:rsidTr="00DB17D0">
        <w:trPr>
          <w:trHeight w:val="4890"/>
        </w:trPr>
        <w:tc>
          <w:tcPr>
            <w:tcW w:w="567" w:type="dxa"/>
            <w:vMerge w:val="restart"/>
          </w:tcPr>
          <w:p w:rsidR="00303C37" w:rsidRPr="00030B8C" w:rsidRDefault="00303C37" w:rsidP="00DB17D0">
            <w:pPr>
              <w:autoSpaceDE w:val="0"/>
              <w:autoSpaceDN w:val="0"/>
              <w:adjustRightInd w:val="0"/>
            </w:pPr>
            <w:r w:rsidRPr="00030B8C">
              <w:t>1.</w:t>
            </w:r>
          </w:p>
        </w:tc>
        <w:tc>
          <w:tcPr>
            <w:tcW w:w="6237" w:type="dxa"/>
          </w:tcPr>
          <w:p w:rsidR="00303C37" w:rsidRPr="00303C37" w:rsidRDefault="00303C37" w:rsidP="00303C37">
            <w:pPr>
              <w:autoSpaceDE w:val="0"/>
              <w:autoSpaceDN w:val="0"/>
              <w:adjustRightInd w:val="0"/>
              <w:ind w:firstLine="34"/>
              <w:jc w:val="both"/>
            </w:pPr>
            <w:r w:rsidRPr="00303C37">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303C37" w:rsidRPr="00303C37" w:rsidRDefault="00303C37" w:rsidP="00303C37">
            <w:pPr>
              <w:autoSpaceDE w:val="0"/>
              <w:autoSpaceDN w:val="0"/>
              <w:adjustRightInd w:val="0"/>
              <w:ind w:firstLine="176"/>
            </w:pPr>
            <w:r w:rsidRPr="00303C37">
              <w:rPr>
                <w:lang w:val="en-US"/>
              </w:rPr>
              <w:t>&lt;*&gt;</w:t>
            </w:r>
          </w:p>
          <w:p w:rsidR="00303C37" w:rsidRPr="00303C37" w:rsidRDefault="00303C37" w:rsidP="00303C37">
            <w:pPr>
              <w:autoSpaceDE w:val="0"/>
              <w:autoSpaceDN w:val="0"/>
              <w:adjustRightInd w:val="0"/>
              <w:ind w:firstLine="709"/>
              <w:jc w:val="both"/>
            </w:pPr>
          </w:p>
        </w:tc>
        <w:tc>
          <w:tcPr>
            <w:tcW w:w="2268" w:type="dxa"/>
          </w:tcPr>
          <w:p w:rsidR="00303C37" w:rsidRPr="00030B8C" w:rsidRDefault="00303C37" w:rsidP="00DB17D0"/>
        </w:tc>
      </w:tr>
      <w:tr w:rsidR="00303C37" w:rsidRPr="00030B8C" w:rsidTr="00DB17D0">
        <w:trPr>
          <w:trHeight w:val="316"/>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303C37">
            <w:pPr>
              <w:autoSpaceDE w:val="0"/>
              <w:autoSpaceDN w:val="0"/>
              <w:adjustRightInd w:val="0"/>
              <w:ind w:firstLine="34"/>
              <w:jc w:val="left"/>
            </w:pPr>
            <w:r w:rsidRPr="00030B8C">
              <w:t>К&gt;1</w:t>
            </w:r>
          </w:p>
          <w:p w:rsidR="00303C37" w:rsidRPr="00030B8C" w:rsidRDefault="00303C37" w:rsidP="00303C37">
            <w:pPr>
              <w:autoSpaceDE w:val="0"/>
              <w:autoSpaceDN w:val="0"/>
              <w:adjustRightInd w:val="0"/>
              <w:ind w:firstLine="34"/>
              <w:jc w:val="left"/>
            </w:pPr>
          </w:p>
        </w:tc>
        <w:tc>
          <w:tcPr>
            <w:tcW w:w="2268" w:type="dxa"/>
          </w:tcPr>
          <w:p w:rsidR="00303C37" w:rsidRPr="00030B8C" w:rsidRDefault="00303C37" w:rsidP="00303C37">
            <w:pPr>
              <w:jc w:val="center"/>
            </w:pPr>
            <w:r w:rsidRPr="00030B8C">
              <w:t>0</w:t>
            </w:r>
          </w:p>
        </w:tc>
      </w:tr>
      <w:tr w:rsidR="00303C37" w:rsidRPr="00030B8C" w:rsidTr="00DB17D0">
        <w:trPr>
          <w:trHeight w:val="465"/>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303C37">
            <w:pPr>
              <w:autoSpaceDE w:val="0"/>
              <w:autoSpaceDN w:val="0"/>
              <w:adjustRightInd w:val="0"/>
              <w:jc w:val="left"/>
              <w:rPr>
                <w:lang w:eastAsia="ar-SA"/>
              </w:rPr>
            </w:pPr>
            <w:r w:rsidRPr="00030B8C">
              <w:rPr>
                <w:lang w:eastAsia="ar-SA"/>
              </w:rPr>
              <w:t>К = 1</w:t>
            </w:r>
          </w:p>
          <w:p w:rsidR="00303C37" w:rsidRPr="00030B8C" w:rsidRDefault="00303C37" w:rsidP="00303C37">
            <w:pPr>
              <w:autoSpaceDE w:val="0"/>
              <w:autoSpaceDN w:val="0"/>
              <w:adjustRightInd w:val="0"/>
              <w:ind w:firstLine="460"/>
              <w:jc w:val="left"/>
            </w:pPr>
          </w:p>
        </w:tc>
        <w:tc>
          <w:tcPr>
            <w:tcW w:w="2268" w:type="dxa"/>
          </w:tcPr>
          <w:p w:rsidR="00303C37" w:rsidRPr="00030B8C" w:rsidRDefault="00303C37" w:rsidP="00303C37">
            <w:pPr>
              <w:jc w:val="center"/>
            </w:pPr>
            <w:r w:rsidRPr="00030B8C">
              <w:t>+ 2</w:t>
            </w:r>
          </w:p>
        </w:tc>
      </w:tr>
      <w:tr w:rsidR="00303C37" w:rsidRPr="00030B8C" w:rsidTr="00DB17D0">
        <w:trPr>
          <w:trHeight w:val="435"/>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303C37">
            <w:pPr>
              <w:autoSpaceDE w:val="0"/>
              <w:autoSpaceDN w:val="0"/>
              <w:adjustRightInd w:val="0"/>
              <w:jc w:val="left"/>
              <w:rPr>
                <w:lang w:eastAsia="ar-SA"/>
              </w:rPr>
            </w:pPr>
            <w:r w:rsidRPr="00030B8C">
              <w:rPr>
                <w:lang w:eastAsia="ar-SA"/>
              </w:rPr>
              <w:t>К = от 0,51 до 0,99 (включительно)</w:t>
            </w:r>
          </w:p>
          <w:p w:rsidR="00303C37" w:rsidRPr="00030B8C" w:rsidRDefault="00303C37" w:rsidP="00303C37">
            <w:pPr>
              <w:autoSpaceDE w:val="0"/>
              <w:autoSpaceDN w:val="0"/>
              <w:adjustRightInd w:val="0"/>
              <w:ind w:firstLine="460"/>
              <w:jc w:val="left"/>
              <w:rPr>
                <w:lang w:eastAsia="ar-SA"/>
              </w:rPr>
            </w:pPr>
          </w:p>
        </w:tc>
        <w:tc>
          <w:tcPr>
            <w:tcW w:w="2268" w:type="dxa"/>
          </w:tcPr>
          <w:p w:rsidR="00303C37" w:rsidRPr="00030B8C" w:rsidRDefault="00303C37" w:rsidP="00303C37">
            <w:pPr>
              <w:jc w:val="center"/>
            </w:pPr>
            <w:r w:rsidRPr="00030B8C">
              <w:t>+ 5</w:t>
            </w:r>
          </w:p>
        </w:tc>
      </w:tr>
      <w:tr w:rsidR="00303C37" w:rsidRPr="00030B8C" w:rsidTr="00DB17D0">
        <w:trPr>
          <w:trHeight w:val="285"/>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303C37">
            <w:pPr>
              <w:autoSpaceDE w:val="0"/>
              <w:autoSpaceDN w:val="0"/>
              <w:adjustRightInd w:val="0"/>
              <w:jc w:val="left"/>
              <w:rPr>
                <w:lang w:eastAsia="ar-SA"/>
              </w:rPr>
            </w:pPr>
            <w:r w:rsidRPr="00030B8C">
              <w:rPr>
                <w:lang w:eastAsia="ar-SA"/>
              </w:rPr>
              <w:t>К = от 0,01 до 0,50 (включительно)</w:t>
            </w:r>
          </w:p>
          <w:p w:rsidR="00303C37" w:rsidRPr="00030B8C" w:rsidRDefault="00303C37" w:rsidP="00303C37">
            <w:pPr>
              <w:autoSpaceDE w:val="0"/>
              <w:autoSpaceDN w:val="0"/>
              <w:adjustRightInd w:val="0"/>
              <w:jc w:val="left"/>
              <w:rPr>
                <w:lang w:eastAsia="ar-SA"/>
              </w:rPr>
            </w:pPr>
          </w:p>
        </w:tc>
        <w:tc>
          <w:tcPr>
            <w:tcW w:w="2268" w:type="dxa"/>
          </w:tcPr>
          <w:p w:rsidR="00303C37" w:rsidRPr="00030B8C" w:rsidRDefault="00303C37" w:rsidP="00303C37">
            <w:pPr>
              <w:jc w:val="center"/>
            </w:pPr>
            <w:r w:rsidRPr="00030B8C">
              <w:t>+ 7</w:t>
            </w:r>
          </w:p>
        </w:tc>
      </w:tr>
      <w:tr w:rsidR="00303C37" w:rsidRPr="00030B8C" w:rsidTr="00DB17D0">
        <w:trPr>
          <w:trHeight w:val="510"/>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303C37">
            <w:pPr>
              <w:autoSpaceDE w:val="0"/>
              <w:autoSpaceDN w:val="0"/>
              <w:adjustRightInd w:val="0"/>
              <w:ind w:firstLine="34"/>
              <w:jc w:val="left"/>
              <w:rPr>
                <w:lang w:eastAsia="ar-SA"/>
              </w:rPr>
            </w:pPr>
            <w:r w:rsidRPr="00030B8C">
              <w:rPr>
                <w:lang w:eastAsia="ar-SA"/>
              </w:rPr>
              <w:t>К = 0</w:t>
            </w:r>
          </w:p>
          <w:p w:rsidR="00303C37" w:rsidRPr="00030B8C" w:rsidRDefault="00303C37" w:rsidP="00303C37">
            <w:pPr>
              <w:autoSpaceDE w:val="0"/>
              <w:autoSpaceDN w:val="0"/>
              <w:adjustRightInd w:val="0"/>
              <w:ind w:firstLine="34"/>
              <w:jc w:val="left"/>
              <w:rPr>
                <w:lang w:eastAsia="ar-SA"/>
              </w:rPr>
            </w:pPr>
          </w:p>
        </w:tc>
        <w:tc>
          <w:tcPr>
            <w:tcW w:w="2268" w:type="dxa"/>
          </w:tcPr>
          <w:p w:rsidR="00303C37" w:rsidRPr="00030B8C" w:rsidRDefault="00303C37" w:rsidP="00303C37">
            <w:pPr>
              <w:jc w:val="center"/>
            </w:pPr>
            <w:r w:rsidRPr="00030B8C">
              <w:t>+10</w:t>
            </w:r>
          </w:p>
        </w:tc>
      </w:tr>
      <w:tr w:rsidR="00303C37" w:rsidRPr="00030B8C" w:rsidTr="00DB17D0">
        <w:trPr>
          <w:trHeight w:val="698"/>
        </w:trPr>
        <w:tc>
          <w:tcPr>
            <w:tcW w:w="567" w:type="dxa"/>
          </w:tcPr>
          <w:p w:rsidR="00303C37" w:rsidRPr="00030B8C" w:rsidRDefault="00303C37" w:rsidP="00DB17D0">
            <w:pPr>
              <w:autoSpaceDE w:val="0"/>
              <w:autoSpaceDN w:val="0"/>
              <w:adjustRightInd w:val="0"/>
              <w:ind w:left="-59" w:firstLine="59"/>
            </w:pPr>
            <w:r w:rsidRPr="00030B8C">
              <w:t>2.</w:t>
            </w:r>
          </w:p>
        </w:tc>
        <w:tc>
          <w:tcPr>
            <w:tcW w:w="6237" w:type="dxa"/>
          </w:tcPr>
          <w:p w:rsidR="00303C37" w:rsidRPr="00303C37" w:rsidRDefault="00303C37" w:rsidP="00303C37">
            <w:pPr>
              <w:autoSpaceDE w:val="0"/>
              <w:autoSpaceDN w:val="0"/>
              <w:adjustRightInd w:val="0"/>
              <w:jc w:val="both"/>
            </w:pPr>
            <w:r w:rsidRPr="00303C37">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w:t>
            </w:r>
            <w:r w:rsidRPr="00303C37">
              <w:lastRenderedPageBreak/>
              <w:t xml:space="preserve">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w:t>
            </w:r>
          </w:p>
          <w:p w:rsidR="00303C37" w:rsidRPr="00030B8C" w:rsidRDefault="00303C37" w:rsidP="00DB17D0">
            <w:pPr>
              <w:autoSpaceDE w:val="0"/>
              <w:autoSpaceDN w:val="0"/>
              <w:adjustRightInd w:val="0"/>
              <w:jc w:val="both"/>
            </w:pPr>
          </w:p>
          <w:p w:rsidR="00303C37" w:rsidRPr="00303C37" w:rsidRDefault="00303C37" w:rsidP="00303C37">
            <w:pPr>
              <w:autoSpaceDE w:val="0"/>
              <w:autoSpaceDN w:val="0"/>
              <w:adjustRightInd w:val="0"/>
              <w:jc w:val="both"/>
              <w:rPr>
                <w:rFonts w:eastAsia="Calibri"/>
              </w:rPr>
            </w:pPr>
            <w:r w:rsidRPr="00303C37">
              <w:rPr>
                <w:rFonts w:eastAsia="Calibri"/>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303C37" w:rsidRPr="00303C37" w:rsidRDefault="00303C37" w:rsidP="00303C37">
            <w:pPr>
              <w:autoSpaceDE w:val="0"/>
              <w:autoSpaceDN w:val="0"/>
              <w:adjustRightInd w:val="0"/>
              <w:jc w:val="both"/>
              <w:rPr>
                <w:rFonts w:eastAsia="Calibri"/>
              </w:rPr>
            </w:pPr>
            <w:r w:rsidRPr="00303C37">
              <w:rPr>
                <w:rFonts w:eastAsia="Calibri"/>
              </w:rPr>
              <w:t>- менее 1 года или без опыта работы</w:t>
            </w:r>
          </w:p>
          <w:p w:rsidR="00303C37" w:rsidRPr="00303C37" w:rsidRDefault="00303C37" w:rsidP="00303C37">
            <w:pPr>
              <w:autoSpaceDE w:val="0"/>
              <w:autoSpaceDN w:val="0"/>
              <w:adjustRightInd w:val="0"/>
              <w:jc w:val="both"/>
              <w:rPr>
                <w:rFonts w:eastAsia="Calibri"/>
              </w:rPr>
            </w:pPr>
            <w:r w:rsidRPr="00303C37">
              <w:rPr>
                <w:rFonts w:eastAsia="Calibri"/>
              </w:rPr>
              <w:t xml:space="preserve">- от 1 года до 3 лет (включительно) </w:t>
            </w:r>
          </w:p>
          <w:p w:rsidR="00303C37" w:rsidRPr="00303C37" w:rsidRDefault="00303C37" w:rsidP="00303C37">
            <w:pPr>
              <w:autoSpaceDE w:val="0"/>
              <w:autoSpaceDN w:val="0"/>
              <w:adjustRightInd w:val="0"/>
              <w:jc w:val="both"/>
              <w:rPr>
                <w:rFonts w:eastAsia="Calibri"/>
              </w:rPr>
            </w:pPr>
            <w:r w:rsidRPr="00303C37">
              <w:rPr>
                <w:rFonts w:eastAsia="Calibri"/>
              </w:rPr>
              <w:t xml:space="preserve">- от 3 лет до 5 лет (включительно)                </w:t>
            </w:r>
          </w:p>
          <w:p w:rsidR="00303C37" w:rsidRPr="00303C37" w:rsidRDefault="00303C37" w:rsidP="00303C37">
            <w:pPr>
              <w:autoSpaceDE w:val="0"/>
              <w:autoSpaceDN w:val="0"/>
              <w:adjustRightInd w:val="0"/>
              <w:jc w:val="both"/>
              <w:rPr>
                <w:rFonts w:eastAsia="Calibri"/>
              </w:rPr>
            </w:pPr>
            <w:r w:rsidRPr="00303C37">
              <w:rPr>
                <w:rFonts w:eastAsia="Calibri"/>
              </w:rPr>
              <w:t xml:space="preserve">- от 5 лет до 10 лет (включительно) </w:t>
            </w:r>
          </w:p>
          <w:p w:rsidR="00303C37" w:rsidRPr="00303C37" w:rsidRDefault="00303C37" w:rsidP="00303C37">
            <w:pPr>
              <w:autoSpaceDE w:val="0"/>
              <w:autoSpaceDN w:val="0"/>
              <w:adjustRightInd w:val="0"/>
              <w:jc w:val="both"/>
              <w:rPr>
                <w:rFonts w:eastAsia="Calibri"/>
              </w:rPr>
            </w:pPr>
            <w:r w:rsidRPr="00303C37">
              <w:rPr>
                <w:rFonts w:eastAsia="Calibri"/>
              </w:rPr>
              <w:t xml:space="preserve">- свыше 10 лет </w:t>
            </w:r>
          </w:p>
          <w:p w:rsidR="00303C37" w:rsidRPr="00030B8C" w:rsidRDefault="00303C37" w:rsidP="00DB17D0">
            <w:pPr>
              <w:autoSpaceDE w:val="0"/>
              <w:autoSpaceDN w:val="0"/>
              <w:adjustRightInd w:val="0"/>
              <w:jc w:val="both"/>
            </w:pPr>
          </w:p>
        </w:tc>
        <w:tc>
          <w:tcPr>
            <w:tcW w:w="2268" w:type="dxa"/>
          </w:tcPr>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r w:rsidRPr="00030B8C">
              <w:t>0</w:t>
            </w:r>
          </w:p>
          <w:p w:rsidR="00303C37" w:rsidRPr="00030B8C" w:rsidRDefault="00303C37" w:rsidP="00DB17D0">
            <w:pPr>
              <w:autoSpaceDE w:val="0"/>
              <w:autoSpaceDN w:val="0"/>
              <w:adjustRightInd w:val="0"/>
              <w:ind w:hanging="31"/>
              <w:jc w:val="center"/>
            </w:pPr>
            <w:r w:rsidRPr="00030B8C">
              <w:t>+3</w:t>
            </w:r>
          </w:p>
          <w:p w:rsidR="00303C37" w:rsidRPr="00030B8C" w:rsidRDefault="00303C37" w:rsidP="00DB17D0">
            <w:pPr>
              <w:autoSpaceDE w:val="0"/>
              <w:autoSpaceDN w:val="0"/>
              <w:adjustRightInd w:val="0"/>
              <w:ind w:hanging="31"/>
              <w:jc w:val="center"/>
            </w:pPr>
            <w:r w:rsidRPr="00030B8C">
              <w:t>+5</w:t>
            </w:r>
          </w:p>
          <w:p w:rsidR="00303C37" w:rsidRPr="00030B8C" w:rsidRDefault="00303C37" w:rsidP="00DB17D0">
            <w:pPr>
              <w:autoSpaceDE w:val="0"/>
              <w:autoSpaceDN w:val="0"/>
              <w:adjustRightInd w:val="0"/>
              <w:ind w:hanging="31"/>
              <w:jc w:val="center"/>
            </w:pPr>
            <w:r w:rsidRPr="00030B8C">
              <w:t>+7</w:t>
            </w:r>
          </w:p>
          <w:p w:rsidR="00303C37" w:rsidRPr="00030B8C" w:rsidRDefault="00303C37" w:rsidP="00DB17D0">
            <w:pPr>
              <w:autoSpaceDE w:val="0"/>
              <w:autoSpaceDN w:val="0"/>
              <w:adjustRightInd w:val="0"/>
              <w:ind w:hanging="31"/>
              <w:jc w:val="center"/>
            </w:pPr>
            <w:r w:rsidRPr="00030B8C">
              <w:t>+10</w:t>
            </w:r>
          </w:p>
        </w:tc>
      </w:tr>
      <w:tr w:rsidR="00303C37" w:rsidRPr="00030B8C" w:rsidTr="00DB17D0">
        <w:trPr>
          <w:trHeight w:val="3108"/>
        </w:trPr>
        <w:tc>
          <w:tcPr>
            <w:tcW w:w="567" w:type="dxa"/>
            <w:vMerge w:val="restart"/>
          </w:tcPr>
          <w:p w:rsidR="00303C37" w:rsidRPr="00030B8C" w:rsidRDefault="00303C37" w:rsidP="00DB17D0">
            <w:pPr>
              <w:autoSpaceDE w:val="0"/>
              <w:autoSpaceDN w:val="0"/>
              <w:adjustRightInd w:val="0"/>
            </w:pPr>
            <w:r w:rsidRPr="00030B8C">
              <w:lastRenderedPageBreak/>
              <w:t>3.</w:t>
            </w:r>
          </w:p>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r w:rsidRPr="00030B8C">
              <w:t>3.1</w:t>
            </w:r>
          </w:p>
          <w:p w:rsidR="00303C37" w:rsidRPr="00030B8C" w:rsidRDefault="00303C37" w:rsidP="00DB17D0"/>
          <w:p w:rsidR="00303C37" w:rsidRPr="00030B8C" w:rsidRDefault="00303C37" w:rsidP="00DB17D0"/>
          <w:p w:rsidR="00303C37" w:rsidRDefault="00303C37" w:rsidP="00DB17D0"/>
          <w:p w:rsidR="00303C37" w:rsidRDefault="00303C37" w:rsidP="00DB17D0"/>
          <w:p w:rsidR="00303C37" w:rsidRDefault="00303C37" w:rsidP="00DB17D0"/>
          <w:p w:rsidR="00303C37" w:rsidRDefault="00303C37" w:rsidP="00DB17D0"/>
          <w:p w:rsidR="00303C37" w:rsidRPr="00030B8C" w:rsidRDefault="00303C37" w:rsidP="00DB17D0"/>
          <w:p w:rsidR="00303C37" w:rsidRPr="00030B8C" w:rsidRDefault="00303C37" w:rsidP="00DB17D0"/>
          <w:p w:rsidR="00303C37" w:rsidRPr="00030B8C" w:rsidRDefault="00303C37" w:rsidP="00DB17D0">
            <w:r w:rsidRPr="00030B8C">
              <w:t>3.2</w:t>
            </w:r>
          </w:p>
          <w:p w:rsidR="00303C37" w:rsidRPr="00030B8C" w:rsidRDefault="00303C37" w:rsidP="00DB17D0"/>
          <w:p w:rsidR="00303C37" w:rsidRPr="00030B8C" w:rsidRDefault="00303C37" w:rsidP="00DB17D0"/>
          <w:p w:rsidR="00303C37" w:rsidRDefault="00303C37" w:rsidP="00DB17D0"/>
          <w:p w:rsidR="00303C37" w:rsidRDefault="00303C37" w:rsidP="00DB17D0"/>
          <w:p w:rsidR="00303C37" w:rsidRDefault="00303C37" w:rsidP="00DB17D0"/>
          <w:p w:rsidR="00303C37" w:rsidRDefault="00303C37" w:rsidP="00DB17D0"/>
          <w:p w:rsidR="00303C37" w:rsidRDefault="00303C37" w:rsidP="00DB17D0"/>
          <w:p w:rsidR="00303C37" w:rsidRDefault="00303C37" w:rsidP="00DB17D0"/>
          <w:p w:rsidR="00303C37" w:rsidRDefault="00303C37" w:rsidP="00DB17D0"/>
          <w:p w:rsidR="00303C37" w:rsidRDefault="00303C37" w:rsidP="00DB17D0"/>
          <w:p w:rsidR="00303C37" w:rsidRPr="00030B8C" w:rsidRDefault="00303C37" w:rsidP="00DB17D0">
            <w:r w:rsidRPr="00030B8C">
              <w:t>3.3</w:t>
            </w:r>
          </w:p>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tc>
        <w:tc>
          <w:tcPr>
            <w:tcW w:w="6237" w:type="dxa"/>
          </w:tcPr>
          <w:p w:rsidR="00303C37" w:rsidRPr="00030B8C" w:rsidRDefault="00303C37" w:rsidP="00303C37">
            <w:pPr>
              <w:autoSpaceDE w:val="0"/>
              <w:autoSpaceDN w:val="0"/>
              <w:adjustRightInd w:val="0"/>
              <w:ind w:firstLine="34"/>
              <w:jc w:val="left"/>
              <w:rPr>
                <w:rFonts w:eastAsia="Calibri"/>
              </w:rPr>
            </w:pPr>
            <w:r w:rsidRPr="00030B8C">
              <w:rPr>
                <w:rFonts w:eastAsia="Calibri"/>
              </w:rPr>
              <w:lastRenderedPageBreak/>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303C37" w:rsidRPr="00030B8C" w:rsidRDefault="00303C37" w:rsidP="00303C37">
            <w:pPr>
              <w:autoSpaceDE w:val="0"/>
              <w:autoSpaceDN w:val="0"/>
              <w:adjustRightInd w:val="0"/>
              <w:ind w:firstLine="34"/>
              <w:jc w:val="left"/>
            </w:pPr>
            <w:r w:rsidRPr="00030B8C">
              <w:t>&lt;**&gt;</w:t>
            </w:r>
          </w:p>
          <w:p w:rsidR="00303C37" w:rsidRPr="00030B8C" w:rsidRDefault="00303C37" w:rsidP="00303C37">
            <w:pPr>
              <w:shd w:val="clear" w:color="auto" w:fill="FFFFFF"/>
              <w:jc w:val="left"/>
              <w:rPr>
                <w:color w:val="1A1A1A"/>
              </w:rPr>
            </w:pPr>
            <w:r w:rsidRPr="00030B8C">
              <w:rPr>
                <w:color w:val="1A1A1A"/>
              </w:rPr>
              <w:t>- наличие транспортных средств, имеющих низкий пол</w:t>
            </w:r>
          </w:p>
          <w:p w:rsidR="00303C37" w:rsidRPr="00030B8C" w:rsidRDefault="00303C37" w:rsidP="00303C37">
            <w:pPr>
              <w:autoSpaceDE w:val="0"/>
              <w:autoSpaceDN w:val="0"/>
              <w:adjustRightInd w:val="0"/>
              <w:ind w:firstLine="460"/>
              <w:jc w:val="center"/>
            </w:pPr>
            <w:r w:rsidRPr="00030B8C">
              <w:t>100%</w:t>
            </w:r>
          </w:p>
          <w:p w:rsidR="00303C37" w:rsidRPr="00030B8C" w:rsidRDefault="00303C37" w:rsidP="00303C37">
            <w:pPr>
              <w:autoSpaceDE w:val="0"/>
              <w:autoSpaceDN w:val="0"/>
              <w:adjustRightInd w:val="0"/>
              <w:ind w:firstLine="460"/>
              <w:jc w:val="center"/>
            </w:pPr>
            <w:r w:rsidRPr="00030B8C">
              <w:t>свыше 75 до 100</w:t>
            </w:r>
          </w:p>
          <w:p w:rsidR="00303C37" w:rsidRPr="00030B8C" w:rsidRDefault="00273A38" w:rsidP="00303C37">
            <w:pPr>
              <w:autoSpaceDE w:val="0"/>
              <w:autoSpaceDN w:val="0"/>
              <w:adjustRightInd w:val="0"/>
              <w:ind w:firstLine="460"/>
              <w:jc w:val="center"/>
            </w:pPr>
            <w:r>
              <w:t xml:space="preserve"> </w:t>
            </w:r>
            <w:r w:rsidR="00303C37">
              <w:t xml:space="preserve"> </w:t>
            </w:r>
            <w:r w:rsidR="00303C37" w:rsidRPr="00030B8C">
              <w:t>свыше 50 до 75 (включительно)</w:t>
            </w:r>
          </w:p>
          <w:p w:rsidR="00303C37" w:rsidRPr="00030B8C" w:rsidRDefault="00303C37" w:rsidP="00303C37">
            <w:pPr>
              <w:autoSpaceDE w:val="0"/>
              <w:autoSpaceDN w:val="0"/>
              <w:adjustRightInd w:val="0"/>
              <w:ind w:firstLine="460"/>
              <w:jc w:val="center"/>
            </w:pPr>
            <w:r>
              <w:t xml:space="preserve"> </w:t>
            </w:r>
            <w:r w:rsidR="00273A38">
              <w:t xml:space="preserve"> </w:t>
            </w:r>
            <w:r w:rsidRPr="00030B8C">
              <w:t>свыше 25 до 50 (включительно)</w:t>
            </w:r>
          </w:p>
          <w:p w:rsidR="00303C37" w:rsidRPr="00030B8C" w:rsidRDefault="00303C37" w:rsidP="00303C37">
            <w:pPr>
              <w:autoSpaceDE w:val="0"/>
              <w:autoSpaceDN w:val="0"/>
              <w:adjustRightInd w:val="0"/>
              <w:ind w:firstLine="460"/>
              <w:jc w:val="center"/>
            </w:pPr>
            <w:r w:rsidRPr="00030B8C">
              <w:t>свыше 0 до 25 (включительно)</w:t>
            </w:r>
          </w:p>
          <w:p w:rsidR="00303C37" w:rsidRPr="00030B8C" w:rsidRDefault="00303C37" w:rsidP="00303C37">
            <w:pPr>
              <w:jc w:val="center"/>
            </w:pPr>
            <w:r w:rsidRPr="00030B8C">
              <w:t>0</w:t>
            </w:r>
          </w:p>
          <w:p w:rsidR="00303C37" w:rsidRPr="00030B8C" w:rsidRDefault="00303C37" w:rsidP="00DB17D0"/>
          <w:p w:rsidR="00303C37" w:rsidRPr="00030B8C" w:rsidRDefault="00303C37" w:rsidP="00DB17D0"/>
          <w:p w:rsidR="00303C37" w:rsidRPr="00030B8C" w:rsidRDefault="00303C37" w:rsidP="00303C37">
            <w:pPr>
              <w:jc w:val="left"/>
            </w:pPr>
            <w:r w:rsidRPr="00030B8C">
              <w:t xml:space="preserve">- наличие оборудования для перевозок пассажиров из числа инвалидов </w:t>
            </w:r>
          </w:p>
          <w:p w:rsidR="00303C37" w:rsidRPr="00030B8C" w:rsidRDefault="00303C37" w:rsidP="00303C37">
            <w:pPr>
              <w:jc w:val="center"/>
            </w:pPr>
            <w:r>
              <w:t xml:space="preserve">          </w:t>
            </w:r>
            <w:r w:rsidR="00273A38">
              <w:t xml:space="preserve">   </w:t>
            </w:r>
            <w:r w:rsidRPr="00030B8C">
              <w:t>свыше 50 до 100% (включительно)</w:t>
            </w:r>
          </w:p>
          <w:p w:rsidR="00303C37" w:rsidRPr="00030B8C" w:rsidRDefault="00303C37" w:rsidP="00303C37">
            <w:pPr>
              <w:tabs>
                <w:tab w:val="left" w:pos="1733"/>
              </w:tabs>
              <w:ind w:firstLine="34"/>
              <w:jc w:val="center"/>
            </w:pPr>
            <w:r>
              <w:t xml:space="preserve">     </w:t>
            </w:r>
            <w:r w:rsidR="00273A38">
              <w:t xml:space="preserve">   </w:t>
            </w:r>
            <w:r w:rsidRPr="00030B8C">
              <w:t>свыше 0 до 50% (включительно)</w:t>
            </w:r>
          </w:p>
          <w:p w:rsidR="00303C37" w:rsidRPr="00030B8C" w:rsidRDefault="00303C37" w:rsidP="00303C37">
            <w:pPr>
              <w:tabs>
                <w:tab w:val="left" w:pos="1733"/>
              </w:tabs>
              <w:ind w:firstLine="34"/>
              <w:jc w:val="center"/>
            </w:pPr>
            <w:r w:rsidRPr="00030B8C">
              <w:t>0</w:t>
            </w:r>
          </w:p>
          <w:p w:rsidR="00303C37" w:rsidRPr="00030B8C" w:rsidRDefault="00303C37" w:rsidP="00DB17D0">
            <w:pPr>
              <w:tabs>
                <w:tab w:val="left" w:pos="1733"/>
              </w:tabs>
              <w:ind w:firstLine="34"/>
              <w:jc w:val="center"/>
            </w:pPr>
          </w:p>
          <w:p w:rsidR="00303C37" w:rsidRDefault="00303C37" w:rsidP="00DB17D0">
            <w:pPr>
              <w:tabs>
                <w:tab w:val="left" w:pos="1733"/>
              </w:tabs>
              <w:ind w:firstLine="34"/>
              <w:jc w:val="center"/>
            </w:pPr>
          </w:p>
          <w:p w:rsidR="00303C37" w:rsidRDefault="00303C37" w:rsidP="00DB17D0">
            <w:pPr>
              <w:tabs>
                <w:tab w:val="left" w:pos="1733"/>
              </w:tabs>
              <w:ind w:firstLine="34"/>
              <w:jc w:val="center"/>
            </w:pPr>
          </w:p>
          <w:p w:rsidR="00303C37" w:rsidRDefault="00303C37" w:rsidP="00DB17D0">
            <w:pPr>
              <w:tabs>
                <w:tab w:val="left" w:pos="1733"/>
              </w:tabs>
              <w:ind w:firstLine="34"/>
              <w:jc w:val="center"/>
            </w:pPr>
          </w:p>
          <w:p w:rsidR="00303C37" w:rsidRDefault="00303C37" w:rsidP="00DB17D0">
            <w:pPr>
              <w:tabs>
                <w:tab w:val="left" w:pos="1733"/>
              </w:tabs>
              <w:ind w:firstLine="34"/>
              <w:jc w:val="center"/>
            </w:pPr>
          </w:p>
          <w:p w:rsidR="00303C37" w:rsidRPr="00030B8C" w:rsidRDefault="00303C37" w:rsidP="00DB17D0">
            <w:pPr>
              <w:tabs>
                <w:tab w:val="left" w:pos="1733"/>
              </w:tabs>
              <w:ind w:firstLine="34"/>
              <w:jc w:val="center"/>
            </w:pPr>
          </w:p>
          <w:p w:rsidR="00303C37" w:rsidRPr="00273A38" w:rsidRDefault="00273A38" w:rsidP="00273A38">
            <w:pPr>
              <w:ind w:hanging="108"/>
              <w:jc w:val="left"/>
            </w:pPr>
            <w:r w:rsidRPr="00273A38">
              <w:t xml:space="preserve">  </w:t>
            </w:r>
            <w:r w:rsidR="00303C37" w:rsidRPr="00273A38">
              <w:t xml:space="preserve">- экологический класс транспортного средства, </w:t>
            </w:r>
            <w:r w:rsidRPr="00273A38">
              <w:t xml:space="preserve"> </w:t>
            </w:r>
            <w:r w:rsidR="00303C37" w:rsidRPr="00273A38">
              <w:t>выставляемого на маршрут:</w:t>
            </w:r>
          </w:p>
          <w:p w:rsidR="00303C37" w:rsidRPr="00273A38" w:rsidRDefault="00303C37" w:rsidP="00273A38">
            <w:pPr>
              <w:ind w:firstLine="34"/>
              <w:jc w:val="left"/>
            </w:pPr>
            <w:r w:rsidRPr="00273A38">
              <w:t>экологический класс Евро 5 и выше</w:t>
            </w:r>
          </w:p>
          <w:p w:rsidR="00303C37" w:rsidRPr="00273A38" w:rsidRDefault="00303C37" w:rsidP="00273A38">
            <w:pPr>
              <w:autoSpaceDE w:val="0"/>
              <w:autoSpaceDN w:val="0"/>
              <w:adjustRightInd w:val="0"/>
              <w:ind w:firstLine="460"/>
              <w:jc w:val="center"/>
            </w:pPr>
            <w:r w:rsidRPr="00273A38">
              <w:t>100%</w:t>
            </w:r>
          </w:p>
          <w:p w:rsidR="00303C37" w:rsidRPr="00273A38" w:rsidRDefault="00303C37" w:rsidP="00273A38">
            <w:pPr>
              <w:autoSpaceDE w:val="0"/>
              <w:autoSpaceDN w:val="0"/>
              <w:adjustRightInd w:val="0"/>
              <w:ind w:firstLine="460"/>
              <w:jc w:val="center"/>
            </w:pPr>
            <w:r w:rsidRPr="00273A38">
              <w:t>свыше 75 до 100</w:t>
            </w:r>
          </w:p>
          <w:p w:rsidR="00303C37" w:rsidRPr="00273A38" w:rsidRDefault="00303C37" w:rsidP="00273A38">
            <w:pPr>
              <w:autoSpaceDE w:val="0"/>
              <w:autoSpaceDN w:val="0"/>
              <w:adjustRightInd w:val="0"/>
              <w:ind w:firstLine="460"/>
              <w:jc w:val="center"/>
            </w:pPr>
            <w:r w:rsidRPr="00273A38">
              <w:t>свыше 50 до 75 (включительно)</w:t>
            </w:r>
          </w:p>
          <w:p w:rsidR="00303C37" w:rsidRPr="00273A38" w:rsidRDefault="00303C37" w:rsidP="00273A38">
            <w:pPr>
              <w:autoSpaceDE w:val="0"/>
              <w:autoSpaceDN w:val="0"/>
              <w:adjustRightInd w:val="0"/>
              <w:ind w:firstLine="460"/>
              <w:jc w:val="center"/>
            </w:pPr>
            <w:r w:rsidRPr="00273A38">
              <w:t>свыше 25 до 50 (включительно)</w:t>
            </w:r>
          </w:p>
          <w:p w:rsidR="00303C37" w:rsidRPr="00273A38" w:rsidRDefault="00303C37" w:rsidP="00273A38">
            <w:pPr>
              <w:autoSpaceDE w:val="0"/>
              <w:autoSpaceDN w:val="0"/>
              <w:adjustRightInd w:val="0"/>
              <w:ind w:firstLine="460"/>
              <w:jc w:val="center"/>
            </w:pPr>
            <w:r w:rsidRPr="00273A38">
              <w:t>свыше 0 до 25 (включительно)</w:t>
            </w:r>
          </w:p>
          <w:p w:rsidR="00303C37" w:rsidRPr="00273A38" w:rsidRDefault="00303C37" w:rsidP="00273A38">
            <w:pPr>
              <w:ind w:firstLine="34"/>
              <w:jc w:val="center"/>
            </w:pPr>
            <w:r w:rsidRPr="00273A38">
              <w:t>0</w:t>
            </w:r>
          </w:p>
          <w:p w:rsidR="00303C37" w:rsidRPr="00030B8C" w:rsidRDefault="00303C37" w:rsidP="00DB17D0"/>
        </w:tc>
        <w:tc>
          <w:tcPr>
            <w:tcW w:w="2268" w:type="dxa"/>
          </w:tcPr>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r w:rsidRPr="00030B8C">
              <w:t>+8</w:t>
            </w:r>
          </w:p>
          <w:p w:rsidR="00303C37" w:rsidRPr="00030B8C" w:rsidRDefault="00303C37" w:rsidP="00DB17D0">
            <w:pPr>
              <w:autoSpaceDE w:val="0"/>
              <w:autoSpaceDN w:val="0"/>
              <w:adjustRightInd w:val="0"/>
              <w:ind w:hanging="31"/>
              <w:jc w:val="center"/>
            </w:pPr>
            <w:r w:rsidRPr="00030B8C">
              <w:t>+6</w:t>
            </w:r>
          </w:p>
          <w:p w:rsidR="00303C37" w:rsidRPr="00030B8C" w:rsidRDefault="00303C37" w:rsidP="00DB17D0">
            <w:pPr>
              <w:autoSpaceDE w:val="0"/>
              <w:autoSpaceDN w:val="0"/>
              <w:adjustRightInd w:val="0"/>
              <w:ind w:hanging="31"/>
              <w:jc w:val="center"/>
            </w:pPr>
            <w:r w:rsidRPr="00030B8C">
              <w:t>+4</w:t>
            </w:r>
          </w:p>
          <w:p w:rsidR="00303C37" w:rsidRPr="00030B8C" w:rsidRDefault="00303C37" w:rsidP="00DB17D0">
            <w:pPr>
              <w:autoSpaceDE w:val="0"/>
              <w:autoSpaceDN w:val="0"/>
              <w:adjustRightInd w:val="0"/>
              <w:ind w:hanging="31"/>
              <w:jc w:val="center"/>
            </w:pPr>
            <w:r w:rsidRPr="00030B8C">
              <w:t>+2</w:t>
            </w:r>
          </w:p>
          <w:p w:rsidR="00303C37" w:rsidRPr="00030B8C" w:rsidRDefault="00303C37" w:rsidP="00DB17D0">
            <w:pPr>
              <w:autoSpaceDE w:val="0"/>
              <w:autoSpaceDN w:val="0"/>
              <w:adjustRightInd w:val="0"/>
              <w:ind w:hanging="31"/>
              <w:jc w:val="center"/>
            </w:pPr>
            <w:r w:rsidRPr="00030B8C">
              <w:t>0</w:t>
            </w: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r w:rsidRPr="00030B8C">
              <w:t>+5</w:t>
            </w:r>
          </w:p>
          <w:p w:rsidR="00303C37" w:rsidRPr="00030B8C" w:rsidRDefault="00303C37" w:rsidP="00DB17D0">
            <w:pPr>
              <w:autoSpaceDE w:val="0"/>
              <w:autoSpaceDN w:val="0"/>
              <w:adjustRightInd w:val="0"/>
              <w:ind w:hanging="31"/>
              <w:jc w:val="center"/>
            </w:pPr>
            <w:r w:rsidRPr="00030B8C">
              <w:t>+1</w:t>
            </w:r>
          </w:p>
          <w:p w:rsidR="00303C37" w:rsidRPr="00030B8C" w:rsidRDefault="00303C37" w:rsidP="00DB17D0">
            <w:pPr>
              <w:autoSpaceDE w:val="0"/>
              <w:autoSpaceDN w:val="0"/>
              <w:adjustRightInd w:val="0"/>
              <w:ind w:hanging="31"/>
              <w:jc w:val="center"/>
            </w:pPr>
            <w:r w:rsidRPr="00030B8C">
              <w:t>0</w:t>
            </w:r>
          </w:p>
          <w:p w:rsidR="00303C37" w:rsidRPr="00030B8C"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p w:rsidR="00303C37" w:rsidRPr="00030B8C" w:rsidRDefault="00303C37" w:rsidP="00DB17D0">
            <w:pPr>
              <w:jc w:val="center"/>
            </w:pPr>
            <w:r w:rsidRPr="00030B8C">
              <w:t>+10</w:t>
            </w:r>
          </w:p>
          <w:p w:rsidR="00303C37" w:rsidRPr="00030B8C" w:rsidRDefault="00303C37" w:rsidP="00DB17D0">
            <w:pPr>
              <w:jc w:val="center"/>
            </w:pPr>
            <w:r w:rsidRPr="00030B8C">
              <w:t>+8</w:t>
            </w:r>
          </w:p>
          <w:p w:rsidR="00303C37" w:rsidRPr="00030B8C" w:rsidRDefault="00303C37" w:rsidP="00DB17D0">
            <w:pPr>
              <w:jc w:val="center"/>
            </w:pPr>
            <w:r w:rsidRPr="00030B8C">
              <w:t>+6</w:t>
            </w:r>
          </w:p>
          <w:p w:rsidR="00303C37" w:rsidRPr="00030B8C" w:rsidRDefault="00303C37" w:rsidP="00DB17D0">
            <w:pPr>
              <w:jc w:val="center"/>
            </w:pPr>
            <w:r w:rsidRPr="00030B8C">
              <w:t>+3</w:t>
            </w:r>
          </w:p>
          <w:p w:rsidR="00303C37" w:rsidRPr="00030B8C" w:rsidRDefault="00303C37" w:rsidP="00DB17D0">
            <w:pPr>
              <w:jc w:val="center"/>
            </w:pPr>
            <w:r w:rsidRPr="00030B8C">
              <w:t>+2</w:t>
            </w:r>
          </w:p>
          <w:p w:rsidR="00303C37" w:rsidRPr="00030B8C" w:rsidRDefault="00303C37" w:rsidP="00DB17D0">
            <w:pPr>
              <w:jc w:val="center"/>
            </w:pPr>
            <w:r w:rsidRPr="00030B8C">
              <w:t>0</w:t>
            </w: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Default="00303C37" w:rsidP="00DB17D0">
            <w:pPr>
              <w:autoSpaceDE w:val="0"/>
              <w:autoSpaceDN w:val="0"/>
              <w:adjustRightInd w:val="0"/>
              <w:ind w:hanging="31"/>
              <w:jc w:val="center"/>
            </w:pPr>
          </w:p>
          <w:p w:rsidR="00303C37" w:rsidRPr="00030B8C" w:rsidRDefault="00303C37" w:rsidP="00DB17D0">
            <w:pPr>
              <w:autoSpaceDE w:val="0"/>
              <w:autoSpaceDN w:val="0"/>
              <w:adjustRightInd w:val="0"/>
              <w:ind w:hanging="31"/>
              <w:jc w:val="center"/>
            </w:pPr>
          </w:p>
        </w:tc>
      </w:tr>
      <w:tr w:rsidR="00303C37" w:rsidRPr="00030B8C" w:rsidTr="00DB17D0">
        <w:trPr>
          <w:trHeight w:val="1997"/>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273A38">
            <w:pPr>
              <w:ind w:firstLine="34"/>
              <w:jc w:val="center"/>
            </w:pPr>
            <w:r w:rsidRPr="00030B8C">
              <w:t>экологический класс Евро 4</w:t>
            </w:r>
          </w:p>
          <w:p w:rsidR="00303C37" w:rsidRPr="00030B8C" w:rsidRDefault="00303C37" w:rsidP="00273A38">
            <w:pPr>
              <w:autoSpaceDE w:val="0"/>
              <w:autoSpaceDN w:val="0"/>
              <w:adjustRightInd w:val="0"/>
              <w:ind w:firstLine="460"/>
              <w:jc w:val="center"/>
            </w:pPr>
            <w:r w:rsidRPr="00030B8C">
              <w:t>100%</w:t>
            </w:r>
          </w:p>
          <w:p w:rsidR="00303C37" w:rsidRPr="00030B8C" w:rsidRDefault="00303C37" w:rsidP="00273A38">
            <w:pPr>
              <w:autoSpaceDE w:val="0"/>
              <w:autoSpaceDN w:val="0"/>
              <w:adjustRightInd w:val="0"/>
              <w:ind w:firstLine="460"/>
              <w:jc w:val="center"/>
            </w:pPr>
            <w:r w:rsidRPr="00030B8C">
              <w:t>свыше 75 до 100</w:t>
            </w:r>
          </w:p>
          <w:p w:rsidR="00303C37" w:rsidRPr="00030B8C" w:rsidRDefault="00273A38" w:rsidP="00273A38">
            <w:pPr>
              <w:autoSpaceDE w:val="0"/>
              <w:autoSpaceDN w:val="0"/>
              <w:adjustRightInd w:val="0"/>
              <w:ind w:firstLine="460"/>
              <w:jc w:val="center"/>
            </w:pPr>
            <w:r>
              <w:t xml:space="preserve">  </w:t>
            </w:r>
            <w:r w:rsidR="00303C37" w:rsidRPr="00030B8C">
              <w:t>свыше 50 до 75 (включительно)</w:t>
            </w:r>
          </w:p>
          <w:p w:rsidR="00303C37" w:rsidRPr="00030B8C" w:rsidRDefault="00273A38" w:rsidP="00273A38">
            <w:pPr>
              <w:autoSpaceDE w:val="0"/>
              <w:autoSpaceDN w:val="0"/>
              <w:adjustRightInd w:val="0"/>
              <w:ind w:firstLine="460"/>
              <w:jc w:val="center"/>
            </w:pPr>
            <w:r>
              <w:t xml:space="preserve">  </w:t>
            </w:r>
            <w:r w:rsidR="00303C37" w:rsidRPr="00030B8C">
              <w:t>свыше 25 до 50 (включительно)</w:t>
            </w:r>
          </w:p>
          <w:p w:rsidR="00303C37" w:rsidRPr="00030B8C" w:rsidRDefault="00303C37" w:rsidP="00273A38">
            <w:pPr>
              <w:autoSpaceDE w:val="0"/>
              <w:autoSpaceDN w:val="0"/>
              <w:adjustRightInd w:val="0"/>
              <w:ind w:firstLine="460"/>
              <w:jc w:val="center"/>
            </w:pPr>
            <w:r w:rsidRPr="00030B8C">
              <w:t>свыше 0 до 25 (включительно)</w:t>
            </w:r>
          </w:p>
          <w:p w:rsidR="00303C37" w:rsidRPr="00030B8C" w:rsidRDefault="00303C37" w:rsidP="00DB17D0">
            <w:pPr>
              <w:ind w:firstLine="34"/>
            </w:pPr>
            <w:r w:rsidRPr="00030B8C">
              <w:t xml:space="preserve">                                         0</w:t>
            </w:r>
          </w:p>
        </w:tc>
        <w:tc>
          <w:tcPr>
            <w:tcW w:w="2268" w:type="dxa"/>
          </w:tcPr>
          <w:p w:rsidR="00303C37" w:rsidRPr="00030B8C" w:rsidRDefault="00303C37" w:rsidP="00DB17D0">
            <w:pPr>
              <w:jc w:val="center"/>
            </w:pPr>
            <w:r w:rsidRPr="00030B8C">
              <w:t>+8</w:t>
            </w:r>
          </w:p>
          <w:p w:rsidR="00303C37" w:rsidRPr="00030B8C" w:rsidRDefault="00303C37" w:rsidP="00DB17D0">
            <w:pPr>
              <w:jc w:val="center"/>
            </w:pPr>
            <w:r w:rsidRPr="00030B8C">
              <w:t>+5</w:t>
            </w:r>
          </w:p>
          <w:p w:rsidR="00303C37" w:rsidRPr="00030B8C" w:rsidRDefault="00303C37" w:rsidP="00DB17D0">
            <w:pPr>
              <w:jc w:val="center"/>
            </w:pPr>
            <w:r w:rsidRPr="00030B8C">
              <w:t>+3</w:t>
            </w:r>
          </w:p>
          <w:p w:rsidR="00303C37" w:rsidRPr="00030B8C" w:rsidRDefault="00303C37" w:rsidP="00DB17D0">
            <w:pPr>
              <w:jc w:val="center"/>
            </w:pPr>
            <w:r w:rsidRPr="00030B8C">
              <w:t>+2</w:t>
            </w:r>
          </w:p>
          <w:p w:rsidR="00303C37" w:rsidRPr="00030B8C" w:rsidRDefault="00303C37" w:rsidP="00DB17D0">
            <w:pPr>
              <w:jc w:val="center"/>
            </w:pPr>
            <w:r w:rsidRPr="00030B8C">
              <w:t>+1</w:t>
            </w:r>
          </w:p>
          <w:p w:rsidR="00303C37" w:rsidRPr="00030B8C" w:rsidRDefault="00303C37" w:rsidP="00DB17D0">
            <w:pPr>
              <w:jc w:val="center"/>
            </w:pPr>
            <w:r w:rsidRPr="00030B8C">
              <w:t>0</w:t>
            </w:r>
          </w:p>
          <w:p w:rsidR="00303C37" w:rsidRPr="00030B8C" w:rsidRDefault="00303C37" w:rsidP="00DB17D0">
            <w:pPr>
              <w:jc w:val="center"/>
            </w:pPr>
          </w:p>
        </w:tc>
      </w:tr>
      <w:tr w:rsidR="00303C37" w:rsidRPr="00030B8C" w:rsidTr="00DB17D0">
        <w:trPr>
          <w:trHeight w:val="2295"/>
        </w:trPr>
        <w:tc>
          <w:tcPr>
            <w:tcW w:w="567" w:type="dxa"/>
            <w:vMerge/>
          </w:tcPr>
          <w:p w:rsidR="00303C37" w:rsidRPr="00030B8C" w:rsidRDefault="00303C37" w:rsidP="00DB17D0">
            <w:pPr>
              <w:autoSpaceDE w:val="0"/>
              <w:autoSpaceDN w:val="0"/>
              <w:adjustRightInd w:val="0"/>
            </w:pPr>
          </w:p>
        </w:tc>
        <w:tc>
          <w:tcPr>
            <w:tcW w:w="6237" w:type="dxa"/>
          </w:tcPr>
          <w:p w:rsidR="00303C37" w:rsidRPr="00030B8C" w:rsidRDefault="00303C37" w:rsidP="00DB17D0">
            <w:pPr>
              <w:ind w:firstLine="34"/>
            </w:pPr>
          </w:p>
          <w:p w:rsidR="00303C37" w:rsidRPr="00030B8C" w:rsidRDefault="00303C37" w:rsidP="00273A38">
            <w:pPr>
              <w:ind w:firstLine="34"/>
              <w:jc w:val="center"/>
            </w:pPr>
            <w:r w:rsidRPr="00030B8C">
              <w:t>экологический класс Евро 3 и ниже</w:t>
            </w:r>
          </w:p>
          <w:p w:rsidR="00303C37" w:rsidRPr="00030B8C" w:rsidRDefault="00303C37" w:rsidP="00273A38">
            <w:pPr>
              <w:autoSpaceDE w:val="0"/>
              <w:autoSpaceDN w:val="0"/>
              <w:adjustRightInd w:val="0"/>
              <w:ind w:firstLine="460"/>
              <w:jc w:val="center"/>
            </w:pPr>
            <w:r w:rsidRPr="00030B8C">
              <w:t>100%</w:t>
            </w:r>
          </w:p>
          <w:p w:rsidR="00303C37" w:rsidRPr="00030B8C" w:rsidRDefault="00303C37" w:rsidP="00273A38">
            <w:pPr>
              <w:autoSpaceDE w:val="0"/>
              <w:autoSpaceDN w:val="0"/>
              <w:adjustRightInd w:val="0"/>
              <w:ind w:firstLine="460"/>
              <w:jc w:val="center"/>
            </w:pPr>
            <w:r w:rsidRPr="00030B8C">
              <w:t>свыше 75 до 100</w:t>
            </w:r>
          </w:p>
          <w:p w:rsidR="00303C37" w:rsidRPr="00030B8C" w:rsidRDefault="00273A38" w:rsidP="00273A38">
            <w:pPr>
              <w:autoSpaceDE w:val="0"/>
              <w:autoSpaceDN w:val="0"/>
              <w:adjustRightInd w:val="0"/>
              <w:ind w:firstLine="460"/>
              <w:jc w:val="center"/>
            </w:pPr>
            <w:r>
              <w:t xml:space="preserve">  </w:t>
            </w:r>
            <w:r w:rsidR="00303C37" w:rsidRPr="00030B8C">
              <w:t>свыше 50 до 75 (включительно)</w:t>
            </w:r>
          </w:p>
          <w:p w:rsidR="00303C37" w:rsidRPr="00030B8C" w:rsidRDefault="00273A38" w:rsidP="00273A38">
            <w:pPr>
              <w:autoSpaceDE w:val="0"/>
              <w:autoSpaceDN w:val="0"/>
              <w:adjustRightInd w:val="0"/>
              <w:ind w:firstLine="460"/>
              <w:jc w:val="center"/>
            </w:pPr>
            <w:r>
              <w:t xml:space="preserve">  </w:t>
            </w:r>
            <w:r w:rsidR="00303C37" w:rsidRPr="00030B8C">
              <w:t>свыше 25 до 50 (включительно)</w:t>
            </w:r>
          </w:p>
          <w:p w:rsidR="00303C37" w:rsidRPr="00030B8C" w:rsidRDefault="00303C37" w:rsidP="00273A38">
            <w:pPr>
              <w:autoSpaceDE w:val="0"/>
              <w:autoSpaceDN w:val="0"/>
              <w:adjustRightInd w:val="0"/>
              <w:ind w:firstLine="460"/>
              <w:jc w:val="center"/>
            </w:pPr>
            <w:r w:rsidRPr="00030B8C">
              <w:t>свыше 0 до 25 (включительно)</w:t>
            </w:r>
          </w:p>
          <w:p w:rsidR="00303C37" w:rsidRPr="00030B8C" w:rsidRDefault="00303C37" w:rsidP="00DB17D0">
            <w:pPr>
              <w:ind w:firstLine="34"/>
            </w:pPr>
            <w:r w:rsidRPr="00030B8C">
              <w:t xml:space="preserve">                                            0</w:t>
            </w:r>
          </w:p>
          <w:p w:rsidR="00303C37" w:rsidRPr="00030B8C" w:rsidRDefault="00303C37" w:rsidP="00DB17D0">
            <w:pPr>
              <w:ind w:firstLine="34"/>
            </w:pPr>
          </w:p>
        </w:tc>
        <w:tc>
          <w:tcPr>
            <w:tcW w:w="2268" w:type="dxa"/>
          </w:tcPr>
          <w:p w:rsidR="00303C37" w:rsidRPr="00030B8C" w:rsidRDefault="00303C37" w:rsidP="00DB17D0">
            <w:pPr>
              <w:jc w:val="center"/>
            </w:pPr>
          </w:p>
          <w:p w:rsidR="00303C37" w:rsidRPr="00030B8C" w:rsidRDefault="00303C37" w:rsidP="00DB17D0">
            <w:pPr>
              <w:jc w:val="center"/>
            </w:pPr>
            <w:r w:rsidRPr="00030B8C">
              <w:t>+5</w:t>
            </w:r>
          </w:p>
          <w:p w:rsidR="00303C37" w:rsidRPr="00030B8C" w:rsidRDefault="00303C37" w:rsidP="00DB17D0">
            <w:pPr>
              <w:jc w:val="center"/>
            </w:pPr>
            <w:r w:rsidRPr="00030B8C">
              <w:t>+3</w:t>
            </w:r>
          </w:p>
          <w:p w:rsidR="00303C37" w:rsidRPr="00030B8C" w:rsidRDefault="00303C37" w:rsidP="00DB17D0">
            <w:pPr>
              <w:jc w:val="center"/>
            </w:pPr>
            <w:r w:rsidRPr="00030B8C">
              <w:t>+2</w:t>
            </w:r>
          </w:p>
          <w:p w:rsidR="00303C37" w:rsidRPr="00030B8C" w:rsidRDefault="00303C37" w:rsidP="00DB17D0">
            <w:pPr>
              <w:jc w:val="center"/>
            </w:pPr>
            <w:r w:rsidRPr="00030B8C">
              <w:t>+1</w:t>
            </w:r>
          </w:p>
          <w:p w:rsidR="00303C37" w:rsidRPr="00030B8C" w:rsidRDefault="00303C37" w:rsidP="00DB17D0">
            <w:pPr>
              <w:jc w:val="center"/>
            </w:pPr>
            <w:r w:rsidRPr="00030B8C">
              <w:t>0</w:t>
            </w:r>
          </w:p>
          <w:p w:rsidR="00303C37" w:rsidRPr="00030B8C" w:rsidRDefault="00303C37" w:rsidP="00DB17D0">
            <w:pPr>
              <w:jc w:val="center"/>
            </w:pPr>
            <w:r w:rsidRPr="00030B8C">
              <w:t>0</w:t>
            </w:r>
          </w:p>
          <w:p w:rsidR="00303C37" w:rsidRPr="00030B8C" w:rsidRDefault="00303C37" w:rsidP="00DB17D0"/>
          <w:p w:rsidR="00303C37" w:rsidRPr="00030B8C" w:rsidRDefault="00303C37" w:rsidP="00DB17D0">
            <w:pPr>
              <w:jc w:val="center"/>
            </w:pPr>
          </w:p>
        </w:tc>
      </w:tr>
      <w:tr w:rsidR="00303C37" w:rsidRPr="00030B8C" w:rsidTr="00DB17D0">
        <w:trPr>
          <w:trHeight w:val="4875"/>
        </w:trPr>
        <w:tc>
          <w:tcPr>
            <w:tcW w:w="567" w:type="dxa"/>
          </w:tcPr>
          <w:p w:rsidR="00303C37" w:rsidRPr="00030B8C" w:rsidRDefault="00303C37" w:rsidP="00DB17D0">
            <w:pPr>
              <w:autoSpaceDE w:val="0"/>
              <w:autoSpaceDN w:val="0"/>
              <w:adjustRightInd w:val="0"/>
            </w:pPr>
            <w:r>
              <w:t>4.</w:t>
            </w:r>
          </w:p>
        </w:tc>
        <w:tc>
          <w:tcPr>
            <w:tcW w:w="6237" w:type="dxa"/>
          </w:tcPr>
          <w:p w:rsidR="00303C37" w:rsidRPr="00030B8C" w:rsidRDefault="00273A38" w:rsidP="00273A38">
            <w:pPr>
              <w:ind w:hanging="250"/>
              <w:jc w:val="left"/>
            </w:pPr>
            <w:r>
              <w:t xml:space="preserve">     </w:t>
            </w:r>
            <w:r w:rsidR="00303C37" w:rsidRPr="00030B8C">
              <w:t xml:space="preserve">максимальный срок эксплуатации транспортных средств, </w:t>
            </w:r>
            <w:r>
              <w:t xml:space="preserve"> </w:t>
            </w:r>
            <w:r w:rsidR="00303C37" w:rsidRPr="00030B8C">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w:t>
            </w:r>
          </w:p>
          <w:p w:rsidR="00303C37" w:rsidRPr="00030B8C" w:rsidRDefault="00303C37" w:rsidP="00273A38">
            <w:pPr>
              <w:ind w:hanging="533"/>
              <w:jc w:val="left"/>
            </w:pPr>
          </w:p>
          <w:p w:rsidR="00303C37" w:rsidRPr="00030B8C" w:rsidRDefault="00303C37" w:rsidP="00273A38">
            <w:pPr>
              <w:ind w:firstLine="34"/>
              <w:jc w:val="left"/>
            </w:pPr>
            <w:r w:rsidRPr="00030B8C">
              <w:t>до 3 лет (включительно);</w:t>
            </w:r>
          </w:p>
          <w:p w:rsidR="00303C37" w:rsidRPr="00030B8C" w:rsidRDefault="00303C37" w:rsidP="00273A38">
            <w:pPr>
              <w:ind w:firstLine="34"/>
              <w:jc w:val="left"/>
            </w:pPr>
            <w:r w:rsidRPr="00030B8C">
              <w:t>свыше 3 лет до 5 лет (включительно);</w:t>
            </w:r>
          </w:p>
          <w:p w:rsidR="00303C37" w:rsidRPr="00030B8C" w:rsidRDefault="00303C37" w:rsidP="00273A38">
            <w:pPr>
              <w:ind w:firstLine="34"/>
              <w:jc w:val="left"/>
            </w:pPr>
            <w:r w:rsidRPr="00030B8C">
              <w:t>свыше 5 лет до 7 лет (включительно);</w:t>
            </w:r>
          </w:p>
          <w:p w:rsidR="00303C37" w:rsidRPr="00030B8C" w:rsidRDefault="00303C37" w:rsidP="00273A38">
            <w:pPr>
              <w:ind w:firstLine="34"/>
              <w:jc w:val="left"/>
            </w:pPr>
            <w:r w:rsidRPr="00030B8C">
              <w:t>свыше 7 лет до 10 лет (включительно);</w:t>
            </w:r>
          </w:p>
          <w:p w:rsidR="00303C37" w:rsidRPr="00030B8C" w:rsidRDefault="00303C37" w:rsidP="00273A38">
            <w:pPr>
              <w:ind w:firstLine="34"/>
              <w:jc w:val="left"/>
            </w:pPr>
            <w:r w:rsidRPr="00030B8C">
              <w:t>старше 10 лет</w:t>
            </w:r>
          </w:p>
          <w:p w:rsidR="00303C37" w:rsidRPr="00030B8C" w:rsidRDefault="00303C37" w:rsidP="00273A38">
            <w:pPr>
              <w:ind w:firstLine="34"/>
              <w:jc w:val="left"/>
            </w:pPr>
          </w:p>
          <w:p w:rsidR="00303C37" w:rsidRPr="00030B8C" w:rsidRDefault="00303C37" w:rsidP="00273A38">
            <w:pPr>
              <w:ind w:firstLine="34"/>
              <w:jc w:val="left"/>
            </w:pPr>
            <w:r w:rsidRPr="00030B8C">
              <w:t>&lt;***&gt;</w:t>
            </w:r>
          </w:p>
          <w:p w:rsidR="00303C37" w:rsidRPr="00030B8C" w:rsidRDefault="00303C37" w:rsidP="00DB17D0">
            <w:pPr>
              <w:ind w:firstLine="34"/>
            </w:pPr>
          </w:p>
          <w:p w:rsidR="00303C37" w:rsidRPr="00030B8C" w:rsidRDefault="00303C37" w:rsidP="00DB17D0">
            <w:pPr>
              <w:ind w:firstLine="34"/>
            </w:pPr>
            <w:r w:rsidRPr="00030B8C">
              <w:t xml:space="preserve"> </w:t>
            </w:r>
          </w:p>
          <w:p w:rsidR="00303C37" w:rsidRPr="00030B8C" w:rsidRDefault="00303C37" w:rsidP="00DB17D0">
            <w:pPr>
              <w:ind w:firstLine="34"/>
            </w:pPr>
            <w:r w:rsidRPr="00030B8C">
              <w:t xml:space="preserve"> </w:t>
            </w:r>
          </w:p>
        </w:tc>
        <w:tc>
          <w:tcPr>
            <w:tcW w:w="2268" w:type="dxa"/>
          </w:tcPr>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 w:rsidR="00303C37" w:rsidRPr="00030B8C" w:rsidRDefault="00303C37" w:rsidP="00DB17D0">
            <w:pPr>
              <w:jc w:val="center"/>
            </w:pPr>
            <w:r w:rsidRPr="00030B8C">
              <w:t>+10</w:t>
            </w:r>
          </w:p>
          <w:p w:rsidR="00303C37" w:rsidRPr="00030B8C" w:rsidRDefault="00303C37" w:rsidP="00DB17D0">
            <w:pPr>
              <w:jc w:val="center"/>
            </w:pPr>
            <w:r w:rsidRPr="00030B8C">
              <w:t>+5</w:t>
            </w:r>
          </w:p>
          <w:p w:rsidR="00303C37" w:rsidRPr="00030B8C" w:rsidRDefault="00303C37" w:rsidP="00DB17D0">
            <w:pPr>
              <w:jc w:val="center"/>
            </w:pPr>
            <w:r w:rsidRPr="00030B8C">
              <w:t>+3</w:t>
            </w:r>
          </w:p>
          <w:p w:rsidR="00303C37" w:rsidRPr="00030B8C" w:rsidRDefault="00303C37" w:rsidP="00DB17D0">
            <w:pPr>
              <w:jc w:val="center"/>
            </w:pPr>
            <w:r w:rsidRPr="00030B8C">
              <w:t>+1</w:t>
            </w:r>
          </w:p>
          <w:p w:rsidR="00303C37" w:rsidRPr="00030B8C" w:rsidRDefault="00303C37" w:rsidP="00DB17D0">
            <w:pPr>
              <w:jc w:val="center"/>
            </w:pPr>
            <w:r w:rsidRPr="00030B8C">
              <w:t>0</w:t>
            </w:r>
          </w:p>
          <w:p w:rsidR="00303C37" w:rsidRPr="00030B8C" w:rsidRDefault="00303C37" w:rsidP="00DB17D0">
            <w:pPr>
              <w:jc w:val="center"/>
            </w:pPr>
          </w:p>
        </w:tc>
      </w:tr>
    </w:tbl>
    <w:p w:rsidR="00303C37" w:rsidRPr="00030B8C" w:rsidRDefault="00303C37" w:rsidP="00303C37"/>
    <w:p w:rsidR="00303C37" w:rsidRPr="00273A38" w:rsidRDefault="00303C37" w:rsidP="00273A38">
      <w:pPr>
        <w:autoSpaceDE w:val="0"/>
        <w:autoSpaceDN w:val="0"/>
        <w:adjustRightInd w:val="0"/>
        <w:ind w:firstLine="176"/>
        <w:jc w:val="both"/>
      </w:pPr>
      <w:r w:rsidRPr="00273A38">
        <w:t>&lt;*&gt;  Балл по критерию рассчитывается по формуле:</w:t>
      </w:r>
    </w:p>
    <w:p w:rsidR="00303C37" w:rsidRDefault="00273A38" w:rsidP="00273A38">
      <w:pPr>
        <w:shd w:val="clear" w:color="auto" w:fill="FFFFFF"/>
        <w:tabs>
          <w:tab w:val="left" w:pos="709"/>
        </w:tabs>
        <w:jc w:val="both"/>
      </w:pPr>
      <w:r>
        <w:t xml:space="preserve">           KДТП/ N</w:t>
      </w:r>
      <w:r w:rsidR="00303C37" w:rsidRPr="00273A38">
        <w:t>, где КДТП -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w:t>
      </w:r>
    </w:p>
    <w:p w:rsidR="00273A38" w:rsidRDefault="00273A38" w:rsidP="00273A38">
      <w:pPr>
        <w:shd w:val="clear" w:color="auto" w:fill="FFFFFF"/>
        <w:jc w:val="both"/>
      </w:pPr>
    </w:p>
    <w:p w:rsidR="00273A38" w:rsidRDefault="00273A38" w:rsidP="00273A38">
      <w:pPr>
        <w:shd w:val="clear" w:color="auto" w:fill="FFFFFF"/>
        <w:jc w:val="both"/>
      </w:pPr>
    </w:p>
    <w:p w:rsidR="00273A38" w:rsidRPr="00273A38" w:rsidRDefault="00273A38" w:rsidP="00273A38">
      <w:pPr>
        <w:shd w:val="clear" w:color="auto" w:fill="FFFFFF"/>
        <w:jc w:val="both"/>
      </w:pPr>
    </w:p>
    <w:p w:rsidR="00303C37" w:rsidRPr="000A38A4" w:rsidRDefault="00303C37" w:rsidP="000A38A4">
      <w:pPr>
        <w:shd w:val="clear" w:color="auto" w:fill="FFFFFF"/>
        <w:tabs>
          <w:tab w:val="left" w:pos="709"/>
          <w:tab w:val="left" w:pos="993"/>
        </w:tabs>
        <w:jc w:val="both"/>
      </w:pPr>
      <w:r w:rsidRPr="0054270D">
        <w:rPr>
          <w:color w:val="1A1A1A"/>
        </w:rPr>
        <w:t xml:space="preserve">    </w:t>
      </w:r>
      <w:r>
        <w:rPr>
          <w:color w:val="1A1A1A"/>
        </w:rPr>
        <w:t xml:space="preserve">       </w:t>
      </w:r>
      <w:r w:rsidRPr="000A38A4">
        <w:t>N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03C37" w:rsidRPr="000A38A4" w:rsidRDefault="00303C37" w:rsidP="000A38A4">
      <w:pPr>
        <w:shd w:val="clear" w:color="auto" w:fill="FFFFFF"/>
        <w:tabs>
          <w:tab w:val="left" w:pos="709"/>
          <w:tab w:val="left" w:pos="993"/>
        </w:tabs>
        <w:jc w:val="both"/>
      </w:pPr>
    </w:p>
    <w:p w:rsidR="00303C37" w:rsidRPr="000A38A4" w:rsidRDefault="00273A38" w:rsidP="000A38A4">
      <w:pPr>
        <w:shd w:val="clear" w:color="auto" w:fill="FFFFFF"/>
        <w:tabs>
          <w:tab w:val="left" w:pos="709"/>
          <w:tab w:val="left" w:pos="993"/>
        </w:tabs>
        <w:jc w:val="both"/>
      </w:pPr>
      <w:r w:rsidRPr="000A38A4">
        <w:t xml:space="preserve">&lt;**&gt;   </w:t>
      </w:r>
      <w:r w:rsidR="00303C37" w:rsidRPr="000A38A4">
        <w:t xml:space="preserve">Балл по подкритерию 3.1 </w:t>
      </w:r>
      <w:r w:rsidR="00303C37" w:rsidRPr="000A38A4">
        <w:rPr>
          <w:shd w:val="clear" w:color="auto" w:fill="FFFFFF"/>
        </w:rPr>
        <w:t xml:space="preserve"> определяется из таблицы:</w:t>
      </w:r>
    </w:p>
    <w:p w:rsidR="00303C37" w:rsidRPr="000A38A4" w:rsidRDefault="00303C37" w:rsidP="000A38A4">
      <w:pPr>
        <w:shd w:val="clear" w:color="auto" w:fill="FFFFFF"/>
        <w:tabs>
          <w:tab w:val="left" w:pos="709"/>
          <w:tab w:val="left" w:pos="993"/>
        </w:tabs>
        <w:jc w:val="both"/>
      </w:pPr>
      <w:r w:rsidRPr="000A38A4">
        <w:t xml:space="preserve">         </w:t>
      </w:r>
      <w:r w:rsidR="00273A38" w:rsidRPr="000A38A4">
        <w:t xml:space="preserve">  </w:t>
      </w:r>
      <w:r w:rsidRPr="000A38A4">
        <w:t>Процентное отношение транспортных средств, имеющих низкий пол к о</w:t>
      </w:r>
      <w:r w:rsidR="00273A38" w:rsidRPr="000A38A4">
        <w:t xml:space="preserve">бщему количеству </w:t>
      </w:r>
      <w:r w:rsidRPr="000A38A4">
        <w:t xml:space="preserve">необходимых транспортных средств согласно конкурсной документации. </w:t>
      </w:r>
    </w:p>
    <w:p w:rsidR="00303C37" w:rsidRPr="000A38A4" w:rsidRDefault="00303C37" w:rsidP="000A38A4">
      <w:pPr>
        <w:shd w:val="clear" w:color="auto" w:fill="FFFFFF"/>
        <w:tabs>
          <w:tab w:val="left" w:pos="709"/>
          <w:tab w:val="left" w:pos="993"/>
        </w:tabs>
        <w:jc w:val="both"/>
      </w:pPr>
      <w:r w:rsidRPr="000A38A4">
        <w:t xml:space="preserve">         </w:t>
      </w:r>
      <w:r w:rsidR="00273A38" w:rsidRPr="000A38A4">
        <w:t xml:space="preserve">  </w:t>
      </w:r>
      <w:r w:rsidRPr="000A38A4">
        <w:t>Максимальное количество  баллов 8.</w:t>
      </w:r>
    </w:p>
    <w:p w:rsidR="00303C37" w:rsidRPr="000A38A4" w:rsidRDefault="00303C37" w:rsidP="000A38A4">
      <w:pPr>
        <w:shd w:val="clear" w:color="auto" w:fill="FFFFFF"/>
        <w:tabs>
          <w:tab w:val="left" w:pos="709"/>
          <w:tab w:val="left" w:pos="993"/>
        </w:tabs>
        <w:jc w:val="both"/>
      </w:pPr>
    </w:p>
    <w:p w:rsidR="00303C37" w:rsidRPr="000A38A4" w:rsidRDefault="000A38A4" w:rsidP="000A38A4">
      <w:pPr>
        <w:shd w:val="clear" w:color="auto" w:fill="FFFFFF"/>
        <w:tabs>
          <w:tab w:val="left" w:pos="709"/>
          <w:tab w:val="left" w:pos="993"/>
        </w:tabs>
        <w:jc w:val="both"/>
      </w:pPr>
      <w:r w:rsidRPr="000A38A4">
        <w:t xml:space="preserve">           </w:t>
      </w:r>
      <w:r w:rsidR="00303C37" w:rsidRPr="000A38A4">
        <w:t xml:space="preserve">Балл по подкритерию 3.2 </w:t>
      </w:r>
      <w:r w:rsidR="00303C37" w:rsidRPr="000A38A4">
        <w:rPr>
          <w:shd w:val="clear" w:color="auto" w:fill="FFFFFF"/>
        </w:rPr>
        <w:t>определяется из таблицы:</w:t>
      </w:r>
    </w:p>
    <w:p w:rsidR="00303C37" w:rsidRPr="000A38A4" w:rsidRDefault="00303C37" w:rsidP="000A38A4">
      <w:pPr>
        <w:shd w:val="clear" w:color="auto" w:fill="FFFFFF"/>
        <w:tabs>
          <w:tab w:val="left" w:pos="709"/>
          <w:tab w:val="left" w:pos="993"/>
        </w:tabs>
        <w:jc w:val="both"/>
      </w:pPr>
      <w:r w:rsidRPr="000A38A4">
        <w:t xml:space="preserve">      </w:t>
      </w:r>
      <w:r w:rsidR="000A38A4" w:rsidRPr="000A38A4">
        <w:t xml:space="preserve">     </w:t>
      </w:r>
      <w:r w:rsidRPr="000A38A4">
        <w:t>Процентное отношение транспортных средств</w:t>
      </w:r>
      <w:r w:rsidR="000A38A4" w:rsidRPr="000A38A4">
        <w:t xml:space="preserve">, имеющих оборудование </w:t>
      </w:r>
      <w:r w:rsidRPr="000A38A4">
        <w:t>для перевозки пассажиров из числа инвалидов к общему количеству необходимых транспортных средств согласно конкурсной документации.</w:t>
      </w:r>
    </w:p>
    <w:p w:rsidR="00303C37" w:rsidRPr="000A38A4" w:rsidRDefault="00303C37" w:rsidP="000A38A4">
      <w:pPr>
        <w:shd w:val="clear" w:color="auto" w:fill="FFFFFF"/>
        <w:tabs>
          <w:tab w:val="left" w:pos="709"/>
          <w:tab w:val="left" w:pos="993"/>
        </w:tabs>
        <w:jc w:val="both"/>
      </w:pPr>
      <w:r w:rsidRPr="000A38A4">
        <w:t xml:space="preserve">       </w:t>
      </w:r>
      <w:r w:rsidR="000A38A4" w:rsidRPr="000A38A4">
        <w:t xml:space="preserve">    </w:t>
      </w:r>
      <w:r w:rsidRPr="000A38A4">
        <w:t>Максимальное количество  баллов 5.</w:t>
      </w:r>
    </w:p>
    <w:p w:rsidR="00303C37" w:rsidRPr="000A38A4" w:rsidRDefault="00303C37" w:rsidP="000A38A4">
      <w:pPr>
        <w:shd w:val="clear" w:color="auto" w:fill="FFFFFF"/>
        <w:tabs>
          <w:tab w:val="left" w:pos="709"/>
          <w:tab w:val="left" w:pos="993"/>
        </w:tabs>
        <w:jc w:val="both"/>
      </w:pPr>
      <w:r w:rsidRPr="000A38A4">
        <w:t xml:space="preserve">   </w:t>
      </w:r>
    </w:p>
    <w:p w:rsidR="00303C37" w:rsidRPr="000A38A4" w:rsidRDefault="000A38A4" w:rsidP="000A38A4">
      <w:pPr>
        <w:shd w:val="clear" w:color="auto" w:fill="FFFFFF"/>
        <w:tabs>
          <w:tab w:val="left" w:pos="709"/>
          <w:tab w:val="left" w:pos="993"/>
        </w:tabs>
        <w:jc w:val="both"/>
      </w:pPr>
      <w:r w:rsidRPr="000A38A4">
        <w:t xml:space="preserve">           </w:t>
      </w:r>
      <w:r w:rsidR="00303C37" w:rsidRPr="000A38A4">
        <w:t>Балл по подкритерию 3.3.  рассчитывается по формуле:</w:t>
      </w:r>
    </w:p>
    <w:p w:rsidR="00303C37" w:rsidRPr="000A38A4" w:rsidRDefault="00303C37" w:rsidP="000A38A4">
      <w:pPr>
        <w:shd w:val="clear" w:color="auto" w:fill="FFFFFF"/>
        <w:tabs>
          <w:tab w:val="left" w:pos="709"/>
          <w:tab w:val="left" w:pos="993"/>
        </w:tabs>
        <w:jc w:val="both"/>
      </w:pPr>
      <w:r w:rsidRPr="000A38A4">
        <w:t>(ТС с ЭК Евро-3 и ниже)×5 + (ТС с ЭК Евро-4)×8 + (ТС с ЭК Евро-5 и выше)×10 /N,</w:t>
      </w:r>
    </w:p>
    <w:p w:rsidR="00303C37" w:rsidRPr="000A38A4" w:rsidRDefault="00303C37" w:rsidP="000A38A4">
      <w:pPr>
        <w:shd w:val="clear" w:color="auto" w:fill="FFFFFF"/>
        <w:tabs>
          <w:tab w:val="left" w:pos="709"/>
          <w:tab w:val="left" w:pos="993"/>
        </w:tabs>
        <w:jc w:val="both"/>
      </w:pPr>
    </w:p>
    <w:p w:rsidR="00303C37" w:rsidRPr="000A38A4" w:rsidRDefault="00303C37" w:rsidP="000A38A4">
      <w:pPr>
        <w:shd w:val="clear" w:color="auto" w:fill="FFFFFF"/>
        <w:tabs>
          <w:tab w:val="left" w:pos="709"/>
          <w:tab w:val="left" w:pos="993"/>
        </w:tabs>
        <w:jc w:val="both"/>
      </w:pPr>
      <w:r w:rsidRPr="000A38A4">
        <w:t xml:space="preserve">где (ТС с ЭК </w:t>
      </w:r>
      <w:proofErr w:type="spellStart"/>
      <w:r w:rsidRPr="000A38A4">
        <w:t>Евро-n</w:t>
      </w:r>
      <w:proofErr w:type="spellEnd"/>
      <w:r w:rsidRPr="000A38A4">
        <w:t>) - количество предлагаемых транспортных средств, принадлежащих определенному экологическому классу;</w:t>
      </w:r>
    </w:p>
    <w:p w:rsidR="00303C37" w:rsidRPr="000A38A4" w:rsidRDefault="00303C37" w:rsidP="000A38A4">
      <w:pPr>
        <w:shd w:val="clear" w:color="auto" w:fill="FFFFFF"/>
        <w:tabs>
          <w:tab w:val="left" w:pos="709"/>
          <w:tab w:val="left" w:pos="993"/>
        </w:tabs>
        <w:jc w:val="both"/>
      </w:pPr>
    </w:p>
    <w:p w:rsidR="00303C37" w:rsidRPr="000A38A4" w:rsidRDefault="00303C37" w:rsidP="000A38A4">
      <w:pPr>
        <w:shd w:val="clear" w:color="auto" w:fill="FFFFFF"/>
        <w:tabs>
          <w:tab w:val="left" w:pos="709"/>
          <w:tab w:val="left" w:pos="993"/>
        </w:tabs>
        <w:jc w:val="both"/>
      </w:pPr>
      <w:r w:rsidRPr="000A38A4">
        <w:t>N – количество необходимых транспортных средств согласно конкурсной документации.</w:t>
      </w:r>
    </w:p>
    <w:p w:rsidR="00303C37" w:rsidRPr="000A38A4" w:rsidRDefault="00303C37" w:rsidP="000A38A4">
      <w:pPr>
        <w:tabs>
          <w:tab w:val="left" w:pos="709"/>
          <w:tab w:val="left" w:pos="993"/>
        </w:tabs>
        <w:autoSpaceDE w:val="0"/>
        <w:autoSpaceDN w:val="0"/>
        <w:adjustRightInd w:val="0"/>
        <w:ind w:firstLine="176"/>
        <w:jc w:val="both"/>
      </w:pPr>
    </w:p>
    <w:p w:rsidR="00303C37" w:rsidRPr="000A38A4" w:rsidRDefault="000A38A4" w:rsidP="000A38A4">
      <w:pPr>
        <w:tabs>
          <w:tab w:val="left" w:pos="709"/>
          <w:tab w:val="left" w:pos="993"/>
        </w:tabs>
        <w:autoSpaceDE w:val="0"/>
        <w:autoSpaceDN w:val="0"/>
        <w:adjustRightInd w:val="0"/>
        <w:jc w:val="both"/>
        <w:rPr>
          <w:shd w:val="clear" w:color="auto" w:fill="FFFFFF"/>
        </w:rPr>
      </w:pPr>
      <w:r w:rsidRPr="000A38A4">
        <w:t xml:space="preserve">&lt;***&gt; </w:t>
      </w:r>
      <w:r w:rsidR="00303C37" w:rsidRPr="000A38A4">
        <w:rPr>
          <w:shd w:val="clear" w:color="auto" w:fill="FFFFFF"/>
        </w:rPr>
        <w:t>Балл по критерию рассчитывается по формуле:</w:t>
      </w:r>
    </w:p>
    <w:p w:rsidR="00303C37" w:rsidRPr="000A38A4" w:rsidRDefault="00303C37" w:rsidP="000A38A4">
      <w:pPr>
        <w:tabs>
          <w:tab w:val="left" w:pos="709"/>
          <w:tab w:val="left" w:pos="993"/>
        </w:tabs>
        <w:autoSpaceDE w:val="0"/>
        <w:autoSpaceDN w:val="0"/>
        <w:adjustRightInd w:val="0"/>
        <w:jc w:val="both"/>
      </w:pPr>
      <w:r w:rsidRPr="000A38A4">
        <w:t xml:space="preserve">(ТС до 3 лет включительно)×10 + (ТС свыше 3 лет до 5 лет включительно)×5 + (ТС свыше 5 лет до 7 лет включительно)×3 + (ТС свыше 7 лет до 10 лет включительно)×1 N, </w:t>
      </w:r>
    </w:p>
    <w:p w:rsidR="00303C37" w:rsidRPr="000A38A4" w:rsidRDefault="00303C37" w:rsidP="000A38A4">
      <w:pPr>
        <w:tabs>
          <w:tab w:val="left" w:pos="709"/>
          <w:tab w:val="left" w:pos="993"/>
        </w:tabs>
        <w:autoSpaceDE w:val="0"/>
        <w:autoSpaceDN w:val="0"/>
        <w:adjustRightInd w:val="0"/>
        <w:ind w:firstLine="176"/>
        <w:jc w:val="both"/>
      </w:pPr>
      <w:r w:rsidRPr="000A38A4">
        <w:t>где (ТС до 3 лет включительно) и т.д. - количество предлагаемых ТС с определенным сроком эксплуатации;</w:t>
      </w:r>
    </w:p>
    <w:p w:rsidR="00303C37" w:rsidRPr="000A38A4" w:rsidRDefault="00303C37" w:rsidP="000A38A4">
      <w:pPr>
        <w:shd w:val="clear" w:color="auto" w:fill="FFFFFF"/>
        <w:tabs>
          <w:tab w:val="left" w:pos="709"/>
          <w:tab w:val="left" w:pos="993"/>
        </w:tabs>
        <w:jc w:val="both"/>
      </w:pPr>
      <w:r w:rsidRPr="000A38A4">
        <w:t>N – количество необходимых транспортных средств согласно конкурсной документации.</w:t>
      </w:r>
    </w:p>
    <w:p w:rsidR="00303C37" w:rsidRPr="000A38A4" w:rsidRDefault="00303C37" w:rsidP="000A38A4">
      <w:pPr>
        <w:shd w:val="clear" w:color="auto" w:fill="FFFFFF"/>
        <w:tabs>
          <w:tab w:val="left" w:pos="709"/>
          <w:tab w:val="left" w:pos="993"/>
        </w:tabs>
        <w:jc w:val="both"/>
      </w:pPr>
    </w:p>
    <w:p w:rsidR="00303C37" w:rsidRPr="000A38A4" w:rsidRDefault="00303C37" w:rsidP="000A38A4">
      <w:pPr>
        <w:shd w:val="clear" w:color="auto" w:fill="FFFFFF"/>
        <w:tabs>
          <w:tab w:val="left" w:pos="709"/>
          <w:tab w:val="left" w:pos="993"/>
        </w:tabs>
        <w:jc w:val="both"/>
      </w:pPr>
      <w:r w:rsidRPr="000A38A4">
        <w:t>Срок эксплуатации транспортного средства считается от года его выпуска.</w:t>
      </w:r>
    </w:p>
    <w:p w:rsidR="00303C37" w:rsidRPr="000A38A4" w:rsidRDefault="00303C37" w:rsidP="000A38A4">
      <w:pPr>
        <w:shd w:val="clear" w:color="auto" w:fill="FFFFFF"/>
        <w:tabs>
          <w:tab w:val="left" w:pos="709"/>
          <w:tab w:val="left" w:pos="993"/>
        </w:tabs>
        <w:jc w:val="both"/>
      </w:pPr>
    </w:p>
    <w:p w:rsidR="00303C37" w:rsidRPr="000A38A4" w:rsidRDefault="00303C37" w:rsidP="000A38A4">
      <w:pPr>
        <w:tabs>
          <w:tab w:val="left" w:pos="709"/>
          <w:tab w:val="left" w:pos="993"/>
        </w:tabs>
        <w:autoSpaceDE w:val="0"/>
        <w:autoSpaceDN w:val="0"/>
        <w:adjustRightInd w:val="0"/>
        <w:jc w:val="both"/>
        <w:rPr>
          <w:lang w:eastAsia="ar-SA"/>
        </w:rPr>
      </w:pPr>
      <w:r w:rsidRPr="000A38A4">
        <w:rPr>
          <w:lang w:eastAsia="ar-SA"/>
        </w:rPr>
        <w:t>Примечание:</w:t>
      </w:r>
    </w:p>
    <w:p w:rsidR="00303C37" w:rsidRPr="000A38A4" w:rsidRDefault="00303C37" w:rsidP="000A38A4">
      <w:pPr>
        <w:tabs>
          <w:tab w:val="left" w:pos="709"/>
          <w:tab w:val="left" w:pos="993"/>
        </w:tabs>
        <w:autoSpaceDE w:val="0"/>
        <w:autoSpaceDN w:val="0"/>
        <w:adjustRightInd w:val="0"/>
        <w:jc w:val="both"/>
        <w:rPr>
          <w:lang w:eastAsia="ar-SA"/>
        </w:rPr>
      </w:pPr>
    </w:p>
    <w:p w:rsidR="00303C37" w:rsidRPr="000A38A4" w:rsidRDefault="000A38A4" w:rsidP="000A38A4">
      <w:pPr>
        <w:tabs>
          <w:tab w:val="left" w:pos="709"/>
          <w:tab w:val="left" w:pos="993"/>
        </w:tabs>
        <w:ind w:firstLine="709"/>
        <w:jc w:val="both"/>
        <w:rPr>
          <w:lang w:eastAsia="ar-SA"/>
        </w:rPr>
      </w:pPr>
      <w:r w:rsidRPr="000A38A4">
        <w:rPr>
          <w:lang w:eastAsia="ar-SA"/>
        </w:rPr>
        <w:t>1.</w:t>
      </w:r>
      <w:r w:rsidRPr="000A38A4">
        <w:rPr>
          <w:lang w:eastAsia="ar-SA"/>
        </w:rPr>
        <w:tab/>
      </w:r>
      <w:r w:rsidR="00303C37" w:rsidRPr="000A38A4">
        <w:rPr>
          <w:lang w:eastAsia="ar-SA"/>
        </w:rPr>
        <w:t>Итоговый подсчет набранных баллов производится путем сложения баллов, набранных участником открытого конкурса по каждому из критериев.</w:t>
      </w:r>
    </w:p>
    <w:p w:rsidR="00303C37" w:rsidRPr="000A38A4" w:rsidRDefault="00303C37" w:rsidP="000A38A4">
      <w:pPr>
        <w:tabs>
          <w:tab w:val="left" w:pos="709"/>
          <w:tab w:val="left" w:pos="993"/>
          <w:tab w:val="right" w:pos="9356"/>
        </w:tabs>
        <w:ind w:firstLine="709"/>
        <w:jc w:val="both"/>
      </w:pPr>
      <w:r w:rsidRPr="000A38A4">
        <w:t>2. Для участников договора простого товарищества значение балла определяется как среднее арифметическое баллов всех участников договора простого товарищества.</w:t>
      </w:r>
    </w:p>
    <w:p w:rsidR="00303C37" w:rsidRPr="000A38A4" w:rsidRDefault="00303C37" w:rsidP="000A38A4">
      <w:pPr>
        <w:tabs>
          <w:tab w:val="left" w:pos="709"/>
          <w:tab w:val="left" w:pos="993"/>
        </w:tabs>
        <w:ind w:firstLine="709"/>
        <w:jc w:val="both"/>
        <w:rPr>
          <w:sz w:val="28"/>
          <w:szCs w:val="28"/>
        </w:rPr>
      </w:pPr>
    </w:p>
    <w:p w:rsidR="00303C37" w:rsidRPr="0054270D" w:rsidRDefault="00303C37" w:rsidP="000A38A4">
      <w:pPr>
        <w:tabs>
          <w:tab w:val="left" w:pos="993"/>
        </w:tabs>
        <w:ind w:firstLine="709"/>
        <w:jc w:val="both"/>
        <w:rPr>
          <w:sz w:val="28"/>
          <w:szCs w:val="28"/>
        </w:rPr>
      </w:pPr>
    </w:p>
    <w:p w:rsidR="00303C37" w:rsidRDefault="00303C37" w:rsidP="000A38A4">
      <w:pPr>
        <w:pStyle w:val="42"/>
        <w:shd w:val="clear" w:color="auto" w:fill="auto"/>
        <w:tabs>
          <w:tab w:val="left" w:pos="709"/>
        </w:tabs>
        <w:spacing w:before="0" w:after="0" w:line="240" w:lineRule="auto"/>
        <w:ind w:firstLine="709"/>
        <w:jc w:val="both"/>
        <w:rPr>
          <w:rStyle w:val="41"/>
          <w:rFonts w:eastAsiaTheme="majorEastAsia"/>
          <w:sz w:val="20"/>
          <w:szCs w:val="20"/>
        </w:rPr>
      </w:pPr>
    </w:p>
    <w:sectPr w:rsidR="00303C37" w:rsidSect="00303C3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FC"/>
    <w:multiLevelType w:val="hybridMultilevel"/>
    <w:tmpl w:val="BEC4E728"/>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46F43"/>
    <w:multiLevelType w:val="hybridMultilevel"/>
    <w:tmpl w:val="6382E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CE71FF"/>
    <w:multiLevelType w:val="hybridMultilevel"/>
    <w:tmpl w:val="A32A05F8"/>
    <w:lvl w:ilvl="0" w:tplc="ED2E9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563F89"/>
    <w:multiLevelType w:val="multilevel"/>
    <w:tmpl w:val="58E0DC0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C19DD"/>
    <w:multiLevelType w:val="hybridMultilevel"/>
    <w:tmpl w:val="B79A2072"/>
    <w:lvl w:ilvl="0" w:tplc="8BF26EB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2DF24CB"/>
    <w:multiLevelType w:val="multilevel"/>
    <w:tmpl w:val="5972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557D1"/>
    <w:multiLevelType w:val="hybridMultilevel"/>
    <w:tmpl w:val="48A09FD4"/>
    <w:lvl w:ilvl="0" w:tplc="2FC06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4A2AEF"/>
    <w:multiLevelType w:val="hybridMultilevel"/>
    <w:tmpl w:val="B0CCF0C4"/>
    <w:lvl w:ilvl="0" w:tplc="2A5A19FA">
      <w:start w:val="1"/>
      <w:numFmt w:val="decimal"/>
      <w:lvlText w:val="%1."/>
      <w:lvlJc w:val="left"/>
      <w:pPr>
        <w:tabs>
          <w:tab w:val="num" w:pos="1070"/>
        </w:tabs>
        <w:ind w:left="107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B47C26"/>
    <w:multiLevelType w:val="multilevel"/>
    <w:tmpl w:val="FC4A4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C356B"/>
    <w:multiLevelType w:val="hybridMultilevel"/>
    <w:tmpl w:val="EED0482C"/>
    <w:lvl w:ilvl="0" w:tplc="1B7A5E7A">
      <w:start w:val="1"/>
      <w:numFmt w:val="decimal"/>
      <w:lvlText w:val="%1."/>
      <w:lvlJc w:val="left"/>
      <w:pPr>
        <w:ind w:left="1647" w:hanging="93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2A723B"/>
    <w:multiLevelType w:val="hybridMultilevel"/>
    <w:tmpl w:val="6A76C1B8"/>
    <w:lvl w:ilvl="0" w:tplc="B15CA2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EF0142C"/>
    <w:multiLevelType w:val="multilevel"/>
    <w:tmpl w:val="08A60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F022B"/>
    <w:multiLevelType w:val="hybridMultilevel"/>
    <w:tmpl w:val="3E3E65C2"/>
    <w:lvl w:ilvl="0" w:tplc="5E125DD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F0D3648"/>
    <w:multiLevelType w:val="hybridMultilevel"/>
    <w:tmpl w:val="6D54C304"/>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874AC"/>
    <w:multiLevelType w:val="multilevel"/>
    <w:tmpl w:val="80F0FD9C"/>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nsid w:val="36BD38BA"/>
    <w:multiLevelType w:val="hybridMultilevel"/>
    <w:tmpl w:val="DB1C7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A1D7010"/>
    <w:multiLevelType w:val="hybridMultilevel"/>
    <w:tmpl w:val="8E5CC09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B660B8"/>
    <w:multiLevelType w:val="hybridMultilevel"/>
    <w:tmpl w:val="0476672E"/>
    <w:lvl w:ilvl="0" w:tplc="3BDE169E">
      <w:start w:val="1"/>
      <w:numFmt w:val="decimal"/>
      <w:suff w:val="nothing"/>
      <w:lvlText w:val="%1."/>
      <w:lvlJc w:val="left"/>
      <w:pPr>
        <w:ind w:left="0" w:firstLine="284"/>
      </w:pPr>
      <w:rPr>
        <w:rFonts w:ascii="Times New Roman" w:eastAsia="Times New Roman" w:hAnsi="Times New Roman" w:cs="Times New Roman" w:hint="default"/>
        <w:sz w:val="24"/>
        <w:szCs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4B944281"/>
    <w:multiLevelType w:val="multilevel"/>
    <w:tmpl w:val="0358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BC2A4E"/>
    <w:multiLevelType w:val="hybridMultilevel"/>
    <w:tmpl w:val="1F74F6F4"/>
    <w:lvl w:ilvl="0" w:tplc="C018145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DEC116B"/>
    <w:multiLevelType w:val="multilevel"/>
    <w:tmpl w:val="D4684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DD3F0F"/>
    <w:multiLevelType w:val="hybridMultilevel"/>
    <w:tmpl w:val="CC9ADC5C"/>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D267ED"/>
    <w:multiLevelType w:val="hybridMultilevel"/>
    <w:tmpl w:val="861418BA"/>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9F3973"/>
    <w:multiLevelType w:val="hybridMultilevel"/>
    <w:tmpl w:val="60A06D8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8">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32247"/>
    <w:multiLevelType w:val="hybridMultilevel"/>
    <w:tmpl w:val="6E5EA17A"/>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E007BE"/>
    <w:multiLevelType w:val="hybridMultilevel"/>
    <w:tmpl w:val="E2906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A6471E"/>
    <w:multiLevelType w:val="hybridMultilevel"/>
    <w:tmpl w:val="A112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250827"/>
    <w:multiLevelType w:val="hybridMultilevel"/>
    <w:tmpl w:val="D668F7D2"/>
    <w:lvl w:ilvl="0" w:tplc="E56C08C4">
      <w:start w:val="1"/>
      <w:numFmt w:val="decimal"/>
      <w:lvlText w:val="%1."/>
      <w:lvlJc w:val="left"/>
      <w:pPr>
        <w:ind w:left="1495" w:hanging="360"/>
      </w:pPr>
    </w:lvl>
    <w:lvl w:ilvl="1" w:tplc="87D6B0A6" w:tentative="1">
      <w:start w:val="1"/>
      <w:numFmt w:val="lowerLetter"/>
      <w:lvlText w:val="%2."/>
      <w:lvlJc w:val="left"/>
      <w:pPr>
        <w:ind w:left="2215" w:hanging="360"/>
      </w:pPr>
    </w:lvl>
    <w:lvl w:ilvl="2" w:tplc="4874F7F4" w:tentative="1">
      <w:start w:val="1"/>
      <w:numFmt w:val="lowerRoman"/>
      <w:lvlText w:val="%3."/>
      <w:lvlJc w:val="right"/>
      <w:pPr>
        <w:ind w:left="2935" w:hanging="180"/>
      </w:pPr>
    </w:lvl>
    <w:lvl w:ilvl="3" w:tplc="F8462B54" w:tentative="1">
      <w:start w:val="1"/>
      <w:numFmt w:val="decimal"/>
      <w:lvlText w:val="%4."/>
      <w:lvlJc w:val="left"/>
      <w:pPr>
        <w:ind w:left="3655" w:hanging="360"/>
      </w:pPr>
    </w:lvl>
    <w:lvl w:ilvl="4" w:tplc="C46289D6" w:tentative="1">
      <w:start w:val="1"/>
      <w:numFmt w:val="lowerLetter"/>
      <w:lvlText w:val="%5."/>
      <w:lvlJc w:val="left"/>
      <w:pPr>
        <w:ind w:left="4375" w:hanging="360"/>
      </w:pPr>
    </w:lvl>
    <w:lvl w:ilvl="5" w:tplc="4CA26CBA" w:tentative="1">
      <w:start w:val="1"/>
      <w:numFmt w:val="lowerRoman"/>
      <w:lvlText w:val="%6."/>
      <w:lvlJc w:val="right"/>
      <w:pPr>
        <w:ind w:left="5095" w:hanging="180"/>
      </w:pPr>
    </w:lvl>
    <w:lvl w:ilvl="6" w:tplc="AFC25074" w:tentative="1">
      <w:start w:val="1"/>
      <w:numFmt w:val="decimal"/>
      <w:lvlText w:val="%7."/>
      <w:lvlJc w:val="left"/>
      <w:pPr>
        <w:ind w:left="5815" w:hanging="360"/>
      </w:pPr>
    </w:lvl>
    <w:lvl w:ilvl="7" w:tplc="E74E18BA" w:tentative="1">
      <w:start w:val="1"/>
      <w:numFmt w:val="lowerLetter"/>
      <w:lvlText w:val="%8."/>
      <w:lvlJc w:val="left"/>
      <w:pPr>
        <w:ind w:left="6535" w:hanging="360"/>
      </w:pPr>
    </w:lvl>
    <w:lvl w:ilvl="8" w:tplc="F5F097C0" w:tentative="1">
      <w:start w:val="1"/>
      <w:numFmt w:val="lowerRoman"/>
      <w:lvlText w:val="%9."/>
      <w:lvlJc w:val="right"/>
      <w:pPr>
        <w:ind w:left="7255" w:hanging="180"/>
      </w:pPr>
    </w:lvl>
  </w:abstractNum>
  <w:num w:numId="1">
    <w:abstractNumId w:val="11"/>
  </w:num>
  <w:num w:numId="2">
    <w:abstractNumId w:val="28"/>
  </w:num>
  <w:num w:numId="3">
    <w:abstractNumId w:val="30"/>
  </w:num>
  <w:num w:numId="4">
    <w:abstractNumId w:val="14"/>
  </w:num>
  <w:num w:numId="5">
    <w:abstractNumId w:val="9"/>
  </w:num>
  <w:num w:numId="6">
    <w:abstractNumId w:val="19"/>
  </w:num>
  <w:num w:numId="7">
    <w:abstractNumId w:val="32"/>
  </w:num>
  <w:num w:numId="8">
    <w:abstractNumId w:val="1"/>
  </w:num>
  <w:num w:numId="9">
    <w:abstractNumId w:val="29"/>
  </w:num>
  <w:num w:numId="10">
    <w:abstractNumId w:val="16"/>
  </w:num>
  <w:num w:numId="11">
    <w:abstractNumId w:val="25"/>
  </w:num>
  <w:num w:numId="12">
    <w:abstractNumId w:val="0"/>
  </w:num>
  <w:num w:numId="13">
    <w:abstractNumId w:val="34"/>
  </w:num>
  <w:num w:numId="14">
    <w:abstractNumId w:val="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7"/>
  </w:num>
  <w:num w:numId="22">
    <w:abstractNumId w:val="6"/>
  </w:num>
  <w:num w:numId="23">
    <w:abstractNumId w:val="8"/>
  </w:num>
  <w:num w:numId="24">
    <w:abstractNumId w:val="24"/>
  </w:num>
  <w:num w:numId="25">
    <w:abstractNumId w:val="13"/>
  </w:num>
  <w:num w:numId="26">
    <w:abstractNumId w:val="22"/>
  </w:num>
  <w:num w:numId="27">
    <w:abstractNumId w:val="3"/>
  </w:num>
  <w:num w:numId="28">
    <w:abstractNumId w:val="10"/>
  </w:num>
  <w:num w:numId="29">
    <w:abstractNumId w:val="5"/>
  </w:num>
  <w:num w:numId="30">
    <w:abstractNumId w:val="15"/>
  </w:num>
  <w:num w:numId="31">
    <w:abstractNumId w:val="2"/>
  </w:num>
  <w:num w:numId="32">
    <w:abstractNumId w:val="12"/>
  </w:num>
  <w:num w:numId="33">
    <w:abstractNumId w:val="33"/>
  </w:num>
  <w:num w:numId="34">
    <w:abstractNumId w:val="2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043E"/>
    <w:rsid w:val="0001221E"/>
    <w:rsid w:val="00012E42"/>
    <w:rsid w:val="000143E2"/>
    <w:rsid w:val="0001606E"/>
    <w:rsid w:val="000177D9"/>
    <w:rsid w:val="00017DD4"/>
    <w:rsid w:val="00017F4E"/>
    <w:rsid w:val="00021B82"/>
    <w:rsid w:val="00021C80"/>
    <w:rsid w:val="00023F78"/>
    <w:rsid w:val="00024093"/>
    <w:rsid w:val="00042AB6"/>
    <w:rsid w:val="00043BF3"/>
    <w:rsid w:val="00044BCD"/>
    <w:rsid w:val="00052820"/>
    <w:rsid w:val="00052B07"/>
    <w:rsid w:val="0005301C"/>
    <w:rsid w:val="00054BFF"/>
    <w:rsid w:val="00061D89"/>
    <w:rsid w:val="00062E0A"/>
    <w:rsid w:val="000631BF"/>
    <w:rsid w:val="0006589D"/>
    <w:rsid w:val="00067DA6"/>
    <w:rsid w:val="00072FFD"/>
    <w:rsid w:val="00073CFF"/>
    <w:rsid w:val="00077EA0"/>
    <w:rsid w:val="00084E40"/>
    <w:rsid w:val="0008641E"/>
    <w:rsid w:val="00093840"/>
    <w:rsid w:val="00096943"/>
    <w:rsid w:val="000A38A4"/>
    <w:rsid w:val="000A3D54"/>
    <w:rsid w:val="000B1F51"/>
    <w:rsid w:val="000B208F"/>
    <w:rsid w:val="000B226F"/>
    <w:rsid w:val="000B23A6"/>
    <w:rsid w:val="000B3680"/>
    <w:rsid w:val="000B449C"/>
    <w:rsid w:val="000C34D9"/>
    <w:rsid w:val="000C6451"/>
    <w:rsid w:val="000D01A8"/>
    <w:rsid w:val="000D1F16"/>
    <w:rsid w:val="000D2839"/>
    <w:rsid w:val="000D662A"/>
    <w:rsid w:val="000D6DB1"/>
    <w:rsid w:val="000E0C9B"/>
    <w:rsid w:val="000E0F4F"/>
    <w:rsid w:val="000E3CAE"/>
    <w:rsid w:val="000E6847"/>
    <w:rsid w:val="000E7F96"/>
    <w:rsid w:val="000F15A4"/>
    <w:rsid w:val="000F166B"/>
    <w:rsid w:val="000F5407"/>
    <w:rsid w:val="000F7FF4"/>
    <w:rsid w:val="0010201E"/>
    <w:rsid w:val="001028C8"/>
    <w:rsid w:val="00103ACF"/>
    <w:rsid w:val="00110FC7"/>
    <w:rsid w:val="00111B45"/>
    <w:rsid w:val="00116763"/>
    <w:rsid w:val="001171BD"/>
    <w:rsid w:val="0011728F"/>
    <w:rsid w:val="001202A4"/>
    <w:rsid w:val="00121285"/>
    <w:rsid w:val="001218C5"/>
    <w:rsid w:val="001232E4"/>
    <w:rsid w:val="00125405"/>
    <w:rsid w:val="00126C08"/>
    <w:rsid w:val="00127717"/>
    <w:rsid w:val="00130C95"/>
    <w:rsid w:val="00131462"/>
    <w:rsid w:val="00136611"/>
    <w:rsid w:val="00137196"/>
    <w:rsid w:val="0014690C"/>
    <w:rsid w:val="00150C73"/>
    <w:rsid w:val="001539A4"/>
    <w:rsid w:val="001614C9"/>
    <w:rsid w:val="001625B4"/>
    <w:rsid w:val="001629FB"/>
    <w:rsid w:val="0016685A"/>
    <w:rsid w:val="00170678"/>
    <w:rsid w:val="00171373"/>
    <w:rsid w:val="001747E6"/>
    <w:rsid w:val="00176E3F"/>
    <w:rsid w:val="001777BF"/>
    <w:rsid w:val="00180D30"/>
    <w:rsid w:val="00181F0E"/>
    <w:rsid w:val="00182935"/>
    <w:rsid w:val="00183ACA"/>
    <w:rsid w:val="0018501E"/>
    <w:rsid w:val="0019530E"/>
    <w:rsid w:val="001A07EB"/>
    <w:rsid w:val="001B1296"/>
    <w:rsid w:val="001B1C3D"/>
    <w:rsid w:val="001B26F8"/>
    <w:rsid w:val="001B282C"/>
    <w:rsid w:val="001B5B04"/>
    <w:rsid w:val="001C00B8"/>
    <w:rsid w:val="001C03DB"/>
    <w:rsid w:val="001C4008"/>
    <w:rsid w:val="001C5236"/>
    <w:rsid w:val="001D086F"/>
    <w:rsid w:val="001D466F"/>
    <w:rsid w:val="001D503D"/>
    <w:rsid w:val="001D672F"/>
    <w:rsid w:val="001D689D"/>
    <w:rsid w:val="001E18A5"/>
    <w:rsid w:val="001E2930"/>
    <w:rsid w:val="001E3302"/>
    <w:rsid w:val="001E3745"/>
    <w:rsid w:val="001E48AE"/>
    <w:rsid w:val="001E77CD"/>
    <w:rsid w:val="001F023B"/>
    <w:rsid w:val="001F05B6"/>
    <w:rsid w:val="001F341A"/>
    <w:rsid w:val="001F4317"/>
    <w:rsid w:val="0020114E"/>
    <w:rsid w:val="00202838"/>
    <w:rsid w:val="00204D84"/>
    <w:rsid w:val="00211CA5"/>
    <w:rsid w:val="00213522"/>
    <w:rsid w:val="00221A81"/>
    <w:rsid w:val="00224613"/>
    <w:rsid w:val="002314AD"/>
    <w:rsid w:val="002342F0"/>
    <w:rsid w:val="0023505A"/>
    <w:rsid w:val="00236C83"/>
    <w:rsid w:val="00236E41"/>
    <w:rsid w:val="002378C2"/>
    <w:rsid w:val="00243CAF"/>
    <w:rsid w:val="0024402D"/>
    <w:rsid w:val="002478DC"/>
    <w:rsid w:val="002561AE"/>
    <w:rsid w:val="00257EAE"/>
    <w:rsid w:val="002629CB"/>
    <w:rsid w:val="00263BC2"/>
    <w:rsid w:val="0026428F"/>
    <w:rsid w:val="002644FE"/>
    <w:rsid w:val="002666A1"/>
    <w:rsid w:val="002667C8"/>
    <w:rsid w:val="00271790"/>
    <w:rsid w:val="002732CD"/>
    <w:rsid w:val="00273A38"/>
    <w:rsid w:val="00273D1C"/>
    <w:rsid w:val="002749F2"/>
    <w:rsid w:val="00274E4B"/>
    <w:rsid w:val="00275457"/>
    <w:rsid w:val="00282951"/>
    <w:rsid w:val="00282D9E"/>
    <w:rsid w:val="00283F4F"/>
    <w:rsid w:val="002909D8"/>
    <w:rsid w:val="00293DB8"/>
    <w:rsid w:val="0029618D"/>
    <w:rsid w:val="00297087"/>
    <w:rsid w:val="002A2CFD"/>
    <w:rsid w:val="002A2E92"/>
    <w:rsid w:val="002A4922"/>
    <w:rsid w:val="002B4262"/>
    <w:rsid w:val="002B4B58"/>
    <w:rsid w:val="002B5DF6"/>
    <w:rsid w:val="002B6EE7"/>
    <w:rsid w:val="002C08E1"/>
    <w:rsid w:val="002C2694"/>
    <w:rsid w:val="002C4CAB"/>
    <w:rsid w:val="002D02D1"/>
    <w:rsid w:val="002D0FEC"/>
    <w:rsid w:val="002D1EC0"/>
    <w:rsid w:val="002D2E1F"/>
    <w:rsid w:val="002E2104"/>
    <w:rsid w:val="002E3B8B"/>
    <w:rsid w:val="002E5553"/>
    <w:rsid w:val="002E58A9"/>
    <w:rsid w:val="002F7959"/>
    <w:rsid w:val="002F7EBB"/>
    <w:rsid w:val="00302C91"/>
    <w:rsid w:val="00303C37"/>
    <w:rsid w:val="0030561E"/>
    <w:rsid w:val="00305D20"/>
    <w:rsid w:val="00307C36"/>
    <w:rsid w:val="0031110D"/>
    <w:rsid w:val="003111A1"/>
    <w:rsid w:val="00314FDD"/>
    <w:rsid w:val="003155F6"/>
    <w:rsid w:val="00316ADF"/>
    <w:rsid w:val="00316C73"/>
    <w:rsid w:val="00316DC5"/>
    <w:rsid w:val="00320AC7"/>
    <w:rsid w:val="0032263E"/>
    <w:rsid w:val="00322829"/>
    <w:rsid w:val="00325616"/>
    <w:rsid w:val="00326A94"/>
    <w:rsid w:val="00327350"/>
    <w:rsid w:val="00330CFC"/>
    <w:rsid w:val="00350885"/>
    <w:rsid w:val="00350B4A"/>
    <w:rsid w:val="00352901"/>
    <w:rsid w:val="003549AF"/>
    <w:rsid w:val="003574B5"/>
    <w:rsid w:val="00360C25"/>
    <w:rsid w:val="00361312"/>
    <w:rsid w:val="00361CAA"/>
    <w:rsid w:val="003636B5"/>
    <w:rsid w:val="003677FF"/>
    <w:rsid w:val="00380D42"/>
    <w:rsid w:val="00390A36"/>
    <w:rsid w:val="00391AB5"/>
    <w:rsid w:val="00394692"/>
    <w:rsid w:val="00394C1D"/>
    <w:rsid w:val="003A0123"/>
    <w:rsid w:val="003A0C7F"/>
    <w:rsid w:val="003A3DB4"/>
    <w:rsid w:val="003A4408"/>
    <w:rsid w:val="003B3BC4"/>
    <w:rsid w:val="003B4C96"/>
    <w:rsid w:val="003B4D2C"/>
    <w:rsid w:val="003B6A85"/>
    <w:rsid w:val="003C1322"/>
    <w:rsid w:val="003C152B"/>
    <w:rsid w:val="003C205F"/>
    <w:rsid w:val="003C2537"/>
    <w:rsid w:val="003C26C5"/>
    <w:rsid w:val="003C60B3"/>
    <w:rsid w:val="003C6D60"/>
    <w:rsid w:val="003C70A9"/>
    <w:rsid w:val="003C72B8"/>
    <w:rsid w:val="003D4EC8"/>
    <w:rsid w:val="003D7795"/>
    <w:rsid w:val="003E1908"/>
    <w:rsid w:val="003E24C4"/>
    <w:rsid w:val="003E3002"/>
    <w:rsid w:val="003E5A40"/>
    <w:rsid w:val="003E6316"/>
    <w:rsid w:val="003F0B1C"/>
    <w:rsid w:val="003F13D2"/>
    <w:rsid w:val="003F1610"/>
    <w:rsid w:val="003F39B6"/>
    <w:rsid w:val="003F731F"/>
    <w:rsid w:val="0040024C"/>
    <w:rsid w:val="00404DD5"/>
    <w:rsid w:val="00404FC0"/>
    <w:rsid w:val="00406057"/>
    <w:rsid w:val="0040617C"/>
    <w:rsid w:val="00411791"/>
    <w:rsid w:val="00414510"/>
    <w:rsid w:val="004164B4"/>
    <w:rsid w:val="00417677"/>
    <w:rsid w:val="00422127"/>
    <w:rsid w:val="00422D07"/>
    <w:rsid w:val="004236FA"/>
    <w:rsid w:val="0042447F"/>
    <w:rsid w:val="004319C7"/>
    <w:rsid w:val="00432347"/>
    <w:rsid w:val="00434BB0"/>
    <w:rsid w:val="00437840"/>
    <w:rsid w:val="00437E0B"/>
    <w:rsid w:val="0044038A"/>
    <w:rsid w:val="00443232"/>
    <w:rsid w:val="00443C51"/>
    <w:rsid w:val="004459C5"/>
    <w:rsid w:val="004475A6"/>
    <w:rsid w:val="004500B0"/>
    <w:rsid w:val="00451B87"/>
    <w:rsid w:val="004548EB"/>
    <w:rsid w:val="00455D07"/>
    <w:rsid w:val="00460462"/>
    <w:rsid w:val="00461BFB"/>
    <w:rsid w:val="00462061"/>
    <w:rsid w:val="004622C0"/>
    <w:rsid w:val="00462719"/>
    <w:rsid w:val="0046285C"/>
    <w:rsid w:val="00462C42"/>
    <w:rsid w:val="0046620C"/>
    <w:rsid w:val="00471C4F"/>
    <w:rsid w:val="0047406D"/>
    <w:rsid w:val="0047639C"/>
    <w:rsid w:val="00481168"/>
    <w:rsid w:val="00481211"/>
    <w:rsid w:val="0048274C"/>
    <w:rsid w:val="0049047D"/>
    <w:rsid w:val="00490E7D"/>
    <w:rsid w:val="0049395B"/>
    <w:rsid w:val="00493D44"/>
    <w:rsid w:val="0049709B"/>
    <w:rsid w:val="00497E37"/>
    <w:rsid w:val="004A0676"/>
    <w:rsid w:val="004A2456"/>
    <w:rsid w:val="004A5651"/>
    <w:rsid w:val="004A595D"/>
    <w:rsid w:val="004B1FCF"/>
    <w:rsid w:val="004B3FC1"/>
    <w:rsid w:val="004B419A"/>
    <w:rsid w:val="004B4F04"/>
    <w:rsid w:val="004B6503"/>
    <w:rsid w:val="004B74FD"/>
    <w:rsid w:val="004C1473"/>
    <w:rsid w:val="004C1B94"/>
    <w:rsid w:val="004C33CA"/>
    <w:rsid w:val="004C551D"/>
    <w:rsid w:val="004C58AB"/>
    <w:rsid w:val="004C67EE"/>
    <w:rsid w:val="004D128B"/>
    <w:rsid w:val="004D5DD5"/>
    <w:rsid w:val="004E008E"/>
    <w:rsid w:val="004E070C"/>
    <w:rsid w:val="004E3B58"/>
    <w:rsid w:val="004E4807"/>
    <w:rsid w:val="004F0CF2"/>
    <w:rsid w:val="004F0F10"/>
    <w:rsid w:val="004F65BF"/>
    <w:rsid w:val="0050073B"/>
    <w:rsid w:val="00500FD0"/>
    <w:rsid w:val="005025E7"/>
    <w:rsid w:val="005130FA"/>
    <w:rsid w:val="005137E8"/>
    <w:rsid w:val="00513F06"/>
    <w:rsid w:val="00514CC4"/>
    <w:rsid w:val="005244B6"/>
    <w:rsid w:val="00531B6E"/>
    <w:rsid w:val="00532E20"/>
    <w:rsid w:val="005334B6"/>
    <w:rsid w:val="00533C9E"/>
    <w:rsid w:val="00536DAF"/>
    <w:rsid w:val="0054347D"/>
    <w:rsid w:val="005547F8"/>
    <w:rsid w:val="00557F71"/>
    <w:rsid w:val="005602EF"/>
    <w:rsid w:val="0056134D"/>
    <w:rsid w:val="0056255E"/>
    <w:rsid w:val="005703E5"/>
    <w:rsid w:val="005722BE"/>
    <w:rsid w:val="00573A86"/>
    <w:rsid w:val="005769B9"/>
    <w:rsid w:val="005801CD"/>
    <w:rsid w:val="00582C5F"/>
    <w:rsid w:val="005837DF"/>
    <w:rsid w:val="005879D6"/>
    <w:rsid w:val="005912A9"/>
    <w:rsid w:val="00592A63"/>
    <w:rsid w:val="005936B4"/>
    <w:rsid w:val="00594B42"/>
    <w:rsid w:val="005A02F8"/>
    <w:rsid w:val="005B062E"/>
    <w:rsid w:val="005B0EA6"/>
    <w:rsid w:val="005B1AE5"/>
    <w:rsid w:val="005B1D80"/>
    <w:rsid w:val="005B5239"/>
    <w:rsid w:val="005B59D4"/>
    <w:rsid w:val="005B6683"/>
    <w:rsid w:val="005C18D0"/>
    <w:rsid w:val="005C2804"/>
    <w:rsid w:val="005D00A8"/>
    <w:rsid w:val="005D1581"/>
    <w:rsid w:val="005D17E7"/>
    <w:rsid w:val="005D4517"/>
    <w:rsid w:val="005D7093"/>
    <w:rsid w:val="005E13EE"/>
    <w:rsid w:val="005F11C1"/>
    <w:rsid w:val="005F2447"/>
    <w:rsid w:val="005F692A"/>
    <w:rsid w:val="00603DD8"/>
    <w:rsid w:val="00604ADA"/>
    <w:rsid w:val="00607C1D"/>
    <w:rsid w:val="00611155"/>
    <w:rsid w:val="00622FA9"/>
    <w:rsid w:val="0062462E"/>
    <w:rsid w:val="00630A1F"/>
    <w:rsid w:val="00630E85"/>
    <w:rsid w:val="0063130B"/>
    <w:rsid w:val="00631B9F"/>
    <w:rsid w:val="00631E2A"/>
    <w:rsid w:val="006320A8"/>
    <w:rsid w:val="0063561C"/>
    <w:rsid w:val="00637197"/>
    <w:rsid w:val="006408D2"/>
    <w:rsid w:val="00640E36"/>
    <w:rsid w:val="00640FC4"/>
    <w:rsid w:val="0064118A"/>
    <w:rsid w:val="0064122B"/>
    <w:rsid w:val="00641C75"/>
    <w:rsid w:val="00642933"/>
    <w:rsid w:val="00644516"/>
    <w:rsid w:val="00645127"/>
    <w:rsid w:val="006475C5"/>
    <w:rsid w:val="0065096B"/>
    <w:rsid w:val="00650F84"/>
    <w:rsid w:val="0065121C"/>
    <w:rsid w:val="00653B82"/>
    <w:rsid w:val="006576B9"/>
    <w:rsid w:val="00661466"/>
    <w:rsid w:val="00661999"/>
    <w:rsid w:val="006621A1"/>
    <w:rsid w:val="006627C8"/>
    <w:rsid w:val="00664512"/>
    <w:rsid w:val="00664712"/>
    <w:rsid w:val="0066500D"/>
    <w:rsid w:val="0066717B"/>
    <w:rsid w:val="0067042D"/>
    <w:rsid w:val="006742BF"/>
    <w:rsid w:val="00675CF4"/>
    <w:rsid w:val="006760E2"/>
    <w:rsid w:val="00677393"/>
    <w:rsid w:val="00680C38"/>
    <w:rsid w:val="006868C2"/>
    <w:rsid w:val="006909D6"/>
    <w:rsid w:val="00696C1D"/>
    <w:rsid w:val="00697AC1"/>
    <w:rsid w:val="006A2895"/>
    <w:rsid w:val="006A3C4C"/>
    <w:rsid w:val="006A4798"/>
    <w:rsid w:val="006A4E3D"/>
    <w:rsid w:val="006B05F8"/>
    <w:rsid w:val="006C0EDB"/>
    <w:rsid w:val="006C5706"/>
    <w:rsid w:val="006C646F"/>
    <w:rsid w:val="006D0813"/>
    <w:rsid w:val="006D682A"/>
    <w:rsid w:val="006E3EE1"/>
    <w:rsid w:val="006F3951"/>
    <w:rsid w:val="006F4F93"/>
    <w:rsid w:val="00702869"/>
    <w:rsid w:val="00703FC2"/>
    <w:rsid w:val="00704679"/>
    <w:rsid w:val="007055EB"/>
    <w:rsid w:val="0070589A"/>
    <w:rsid w:val="0070623B"/>
    <w:rsid w:val="00711825"/>
    <w:rsid w:val="007142FC"/>
    <w:rsid w:val="0072385D"/>
    <w:rsid w:val="007256B7"/>
    <w:rsid w:val="00725D45"/>
    <w:rsid w:val="007277BC"/>
    <w:rsid w:val="00731032"/>
    <w:rsid w:val="007375A0"/>
    <w:rsid w:val="007378D6"/>
    <w:rsid w:val="00737D7B"/>
    <w:rsid w:val="0074041E"/>
    <w:rsid w:val="007434D7"/>
    <w:rsid w:val="00744D61"/>
    <w:rsid w:val="00746240"/>
    <w:rsid w:val="00747C9B"/>
    <w:rsid w:val="00752815"/>
    <w:rsid w:val="00754A86"/>
    <w:rsid w:val="007605D9"/>
    <w:rsid w:val="00766BF1"/>
    <w:rsid w:val="0076704C"/>
    <w:rsid w:val="00772BD5"/>
    <w:rsid w:val="00774E36"/>
    <w:rsid w:val="00775EA6"/>
    <w:rsid w:val="007760F7"/>
    <w:rsid w:val="00776F2D"/>
    <w:rsid w:val="007823CD"/>
    <w:rsid w:val="007853BF"/>
    <w:rsid w:val="00787594"/>
    <w:rsid w:val="007A19C2"/>
    <w:rsid w:val="007A7703"/>
    <w:rsid w:val="007A78DF"/>
    <w:rsid w:val="007A79A2"/>
    <w:rsid w:val="007B0966"/>
    <w:rsid w:val="007B3112"/>
    <w:rsid w:val="007B5002"/>
    <w:rsid w:val="007B52B7"/>
    <w:rsid w:val="007B5CB4"/>
    <w:rsid w:val="007C067B"/>
    <w:rsid w:val="007C10AE"/>
    <w:rsid w:val="007C2F8F"/>
    <w:rsid w:val="007C7C6C"/>
    <w:rsid w:val="007D1383"/>
    <w:rsid w:val="007D3CCA"/>
    <w:rsid w:val="007E0713"/>
    <w:rsid w:val="007F0949"/>
    <w:rsid w:val="007F2534"/>
    <w:rsid w:val="007F2A4E"/>
    <w:rsid w:val="007F6746"/>
    <w:rsid w:val="00802626"/>
    <w:rsid w:val="008029EF"/>
    <w:rsid w:val="00803291"/>
    <w:rsid w:val="00804EB5"/>
    <w:rsid w:val="00806342"/>
    <w:rsid w:val="008069D3"/>
    <w:rsid w:val="008141BC"/>
    <w:rsid w:val="00821F04"/>
    <w:rsid w:val="00822CF5"/>
    <w:rsid w:val="0082455B"/>
    <w:rsid w:val="008256D1"/>
    <w:rsid w:val="00827BDB"/>
    <w:rsid w:val="008317BF"/>
    <w:rsid w:val="00834342"/>
    <w:rsid w:val="008353F2"/>
    <w:rsid w:val="00835CB5"/>
    <w:rsid w:val="008463AE"/>
    <w:rsid w:val="00846D49"/>
    <w:rsid w:val="008525CC"/>
    <w:rsid w:val="00852F45"/>
    <w:rsid w:val="00853F53"/>
    <w:rsid w:val="0086163D"/>
    <w:rsid w:val="008651E6"/>
    <w:rsid w:val="00866D6C"/>
    <w:rsid w:val="00867C5D"/>
    <w:rsid w:val="008806CB"/>
    <w:rsid w:val="00880896"/>
    <w:rsid w:val="00880DA6"/>
    <w:rsid w:val="008824A9"/>
    <w:rsid w:val="00885D3D"/>
    <w:rsid w:val="00887C37"/>
    <w:rsid w:val="0089240C"/>
    <w:rsid w:val="00893645"/>
    <w:rsid w:val="0089574C"/>
    <w:rsid w:val="008A0107"/>
    <w:rsid w:val="008A02B3"/>
    <w:rsid w:val="008A26D2"/>
    <w:rsid w:val="008A27A3"/>
    <w:rsid w:val="008A34A4"/>
    <w:rsid w:val="008B105F"/>
    <w:rsid w:val="008B1241"/>
    <w:rsid w:val="008B14FA"/>
    <w:rsid w:val="008B5638"/>
    <w:rsid w:val="008B62DC"/>
    <w:rsid w:val="008C42A9"/>
    <w:rsid w:val="008C554F"/>
    <w:rsid w:val="008D1A45"/>
    <w:rsid w:val="008D47DC"/>
    <w:rsid w:val="008E223F"/>
    <w:rsid w:val="008E78D1"/>
    <w:rsid w:val="008F0923"/>
    <w:rsid w:val="008F3CA9"/>
    <w:rsid w:val="00906A57"/>
    <w:rsid w:val="00911434"/>
    <w:rsid w:val="0091408B"/>
    <w:rsid w:val="009148C5"/>
    <w:rsid w:val="00915145"/>
    <w:rsid w:val="00915A58"/>
    <w:rsid w:val="0091741E"/>
    <w:rsid w:val="00921226"/>
    <w:rsid w:val="0093088A"/>
    <w:rsid w:val="00931FC3"/>
    <w:rsid w:val="00933102"/>
    <w:rsid w:val="0094398C"/>
    <w:rsid w:val="00943AB6"/>
    <w:rsid w:val="00946261"/>
    <w:rsid w:val="009470F3"/>
    <w:rsid w:val="009556F2"/>
    <w:rsid w:val="009560ED"/>
    <w:rsid w:val="0096095A"/>
    <w:rsid w:val="00964B9E"/>
    <w:rsid w:val="009705D9"/>
    <w:rsid w:val="009768F1"/>
    <w:rsid w:val="00976B2A"/>
    <w:rsid w:val="00977928"/>
    <w:rsid w:val="009807B9"/>
    <w:rsid w:val="0098085A"/>
    <w:rsid w:val="00980A23"/>
    <w:rsid w:val="00982549"/>
    <w:rsid w:val="009853DF"/>
    <w:rsid w:val="00994A2A"/>
    <w:rsid w:val="00995582"/>
    <w:rsid w:val="009965C3"/>
    <w:rsid w:val="00996998"/>
    <w:rsid w:val="009A5019"/>
    <w:rsid w:val="009A6A91"/>
    <w:rsid w:val="009B0FC7"/>
    <w:rsid w:val="009B0FD8"/>
    <w:rsid w:val="009B471E"/>
    <w:rsid w:val="009B5750"/>
    <w:rsid w:val="009B719F"/>
    <w:rsid w:val="009B72AC"/>
    <w:rsid w:val="009B7D5B"/>
    <w:rsid w:val="009C5215"/>
    <w:rsid w:val="009D215F"/>
    <w:rsid w:val="009D59AD"/>
    <w:rsid w:val="009D75A6"/>
    <w:rsid w:val="009E1756"/>
    <w:rsid w:val="009E40B7"/>
    <w:rsid w:val="009E6CF8"/>
    <w:rsid w:val="009F0A18"/>
    <w:rsid w:val="009F1E49"/>
    <w:rsid w:val="009F2DA9"/>
    <w:rsid w:val="009F481C"/>
    <w:rsid w:val="009F4928"/>
    <w:rsid w:val="009F73B1"/>
    <w:rsid w:val="00A031CD"/>
    <w:rsid w:val="00A05C92"/>
    <w:rsid w:val="00A1262B"/>
    <w:rsid w:val="00A258C2"/>
    <w:rsid w:val="00A26AFB"/>
    <w:rsid w:val="00A274E4"/>
    <w:rsid w:val="00A27997"/>
    <w:rsid w:val="00A30A44"/>
    <w:rsid w:val="00A3188E"/>
    <w:rsid w:val="00A3259B"/>
    <w:rsid w:val="00A425FF"/>
    <w:rsid w:val="00A4310F"/>
    <w:rsid w:val="00A438E4"/>
    <w:rsid w:val="00A478D1"/>
    <w:rsid w:val="00A53922"/>
    <w:rsid w:val="00A55B46"/>
    <w:rsid w:val="00A607AB"/>
    <w:rsid w:val="00A61B8C"/>
    <w:rsid w:val="00A6536D"/>
    <w:rsid w:val="00A65A3E"/>
    <w:rsid w:val="00A70096"/>
    <w:rsid w:val="00A73793"/>
    <w:rsid w:val="00A7759C"/>
    <w:rsid w:val="00A810CE"/>
    <w:rsid w:val="00A834CC"/>
    <w:rsid w:val="00A857D1"/>
    <w:rsid w:val="00A91E37"/>
    <w:rsid w:val="00A92D1C"/>
    <w:rsid w:val="00A94AA7"/>
    <w:rsid w:val="00A96A20"/>
    <w:rsid w:val="00AB16F7"/>
    <w:rsid w:val="00AB3CD6"/>
    <w:rsid w:val="00AB417C"/>
    <w:rsid w:val="00AB79B9"/>
    <w:rsid w:val="00AC056B"/>
    <w:rsid w:val="00AC16C3"/>
    <w:rsid w:val="00AC1A07"/>
    <w:rsid w:val="00AC24BB"/>
    <w:rsid w:val="00AC49A1"/>
    <w:rsid w:val="00AC7569"/>
    <w:rsid w:val="00AD07A5"/>
    <w:rsid w:val="00AD63EE"/>
    <w:rsid w:val="00AD75AE"/>
    <w:rsid w:val="00AD7B6B"/>
    <w:rsid w:val="00AD7FCC"/>
    <w:rsid w:val="00AE3EC5"/>
    <w:rsid w:val="00AE57B7"/>
    <w:rsid w:val="00AE5FE7"/>
    <w:rsid w:val="00AE63A4"/>
    <w:rsid w:val="00AE73AE"/>
    <w:rsid w:val="00AE77D6"/>
    <w:rsid w:val="00AF0697"/>
    <w:rsid w:val="00AF276F"/>
    <w:rsid w:val="00AF4C36"/>
    <w:rsid w:val="00AF6EFA"/>
    <w:rsid w:val="00B045AD"/>
    <w:rsid w:val="00B10BDF"/>
    <w:rsid w:val="00B12886"/>
    <w:rsid w:val="00B177BD"/>
    <w:rsid w:val="00B20C65"/>
    <w:rsid w:val="00B245E0"/>
    <w:rsid w:val="00B258CF"/>
    <w:rsid w:val="00B2754E"/>
    <w:rsid w:val="00B303EA"/>
    <w:rsid w:val="00B31220"/>
    <w:rsid w:val="00B32D78"/>
    <w:rsid w:val="00B33E31"/>
    <w:rsid w:val="00B3698E"/>
    <w:rsid w:val="00B41C27"/>
    <w:rsid w:val="00B4222D"/>
    <w:rsid w:val="00B44CCE"/>
    <w:rsid w:val="00B45829"/>
    <w:rsid w:val="00B4788D"/>
    <w:rsid w:val="00B52C9C"/>
    <w:rsid w:val="00B61A4E"/>
    <w:rsid w:val="00B71B11"/>
    <w:rsid w:val="00B727A9"/>
    <w:rsid w:val="00B75E54"/>
    <w:rsid w:val="00B77DA8"/>
    <w:rsid w:val="00B80119"/>
    <w:rsid w:val="00B8105A"/>
    <w:rsid w:val="00B83A09"/>
    <w:rsid w:val="00B931FB"/>
    <w:rsid w:val="00B93284"/>
    <w:rsid w:val="00B93938"/>
    <w:rsid w:val="00B94709"/>
    <w:rsid w:val="00B95244"/>
    <w:rsid w:val="00BA1434"/>
    <w:rsid w:val="00BA1964"/>
    <w:rsid w:val="00BA1FA0"/>
    <w:rsid w:val="00BA6124"/>
    <w:rsid w:val="00BA6A32"/>
    <w:rsid w:val="00BB0DE1"/>
    <w:rsid w:val="00BB3A16"/>
    <w:rsid w:val="00BB4D08"/>
    <w:rsid w:val="00BB4E02"/>
    <w:rsid w:val="00BC2CD7"/>
    <w:rsid w:val="00BC4CE7"/>
    <w:rsid w:val="00BD2E2F"/>
    <w:rsid w:val="00BD474E"/>
    <w:rsid w:val="00BD53C0"/>
    <w:rsid w:val="00BD53F0"/>
    <w:rsid w:val="00BD7194"/>
    <w:rsid w:val="00BE05C5"/>
    <w:rsid w:val="00BE134C"/>
    <w:rsid w:val="00BE1464"/>
    <w:rsid w:val="00BE2616"/>
    <w:rsid w:val="00BE5A97"/>
    <w:rsid w:val="00BE7426"/>
    <w:rsid w:val="00BE76CA"/>
    <w:rsid w:val="00BF3128"/>
    <w:rsid w:val="00BF3B65"/>
    <w:rsid w:val="00BF3CCF"/>
    <w:rsid w:val="00BF5874"/>
    <w:rsid w:val="00BF6099"/>
    <w:rsid w:val="00BF6779"/>
    <w:rsid w:val="00BF692E"/>
    <w:rsid w:val="00C06A33"/>
    <w:rsid w:val="00C113A5"/>
    <w:rsid w:val="00C14382"/>
    <w:rsid w:val="00C1591E"/>
    <w:rsid w:val="00C22E47"/>
    <w:rsid w:val="00C25FD5"/>
    <w:rsid w:val="00C266C4"/>
    <w:rsid w:val="00C32D35"/>
    <w:rsid w:val="00C33BBE"/>
    <w:rsid w:val="00C372ED"/>
    <w:rsid w:val="00C423A5"/>
    <w:rsid w:val="00C44803"/>
    <w:rsid w:val="00C51191"/>
    <w:rsid w:val="00C52C6A"/>
    <w:rsid w:val="00C53177"/>
    <w:rsid w:val="00C61B20"/>
    <w:rsid w:val="00C61BAD"/>
    <w:rsid w:val="00C75D3C"/>
    <w:rsid w:val="00C833AB"/>
    <w:rsid w:val="00C92A5D"/>
    <w:rsid w:val="00C97051"/>
    <w:rsid w:val="00C97962"/>
    <w:rsid w:val="00CA10CA"/>
    <w:rsid w:val="00CA142A"/>
    <w:rsid w:val="00CA1553"/>
    <w:rsid w:val="00CA78BD"/>
    <w:rsid w:val="00CB4875"/>
    <w:rsid w:val="00CB5FE5"/>
    <w:rsid w:val="00CB7DB8"/>
    <w:rsid w:val="00CC0BBC"/>
    <w:rsid w:val="00CC101C"/>
    <w:rsid w:val="00CC783D"/>
    <w:rsid w:val="00CC7D62"/>
    <w:rsid w:val="00CD01D6"/>
    <w:rsid w:val="00CD0B95"/>
    <w:rsid w:val="00CD3757"/>
    <w:rsid w:val="00CD3F0A"/>
    <w:rsid w:val="00CD4F51"/>
    <w:rsid w:val="00CE671D"/>
    <w:rsid w:val="00CF0A47"/>
    <w:rsid w:val="00CF10F3"/>
    <w:rsid w:val="00CF170E"/>
    <w:rsid w:val="00CF190E"/>
    <w:rsid w:val="00CF74B4"/>
    <w:rsid w:val="00D0178A"/>
    <w:rsid w:val="00D0209C"/>
    <w:rsid w:val="00D0460B"/>
    <w:rsid w:val="00D06539"/>
    <w:rsid w:val="00D1049F"/>
    <w:rsid w:val="00D121E3"/>
    <w:rsid w:val="00D16ABB"/>
    <w:rsid w:val="00D24703"/>
    <w:rsid w:val="00D24CDC"/>
    <w:rsid w:val="00D24E49"/>
    <w:rsid w:val="00D3043C"/>
    <w:rsid w:val="00D31B39"/>
    <w:rsid w:val="00D325E4"/>
    <w:rsid w:val="00D32E25"/>
    <w:rsid w:val="00D33161"/>
    <w:rsid w:val="00D3404A"/>
    <w:rsid w:val="00D355A7"/>
    <w:rsid w:val="00D35E99"/>
    <w:rsid w:val="00D3748D"/>
    <w:rsid w:val="00D44B6F"/>
    <w:rsid w:val="00D45BB2"/>
    <w:rsid w:val="00D5024B"/>
    <w:rsid w:val="00D51CA5"/>
    <w:rsid w:val="00D56D4A"/>
    <w:rsid w:val="00D62D29"/>
    <w:rsid w:val="00D63A4D"/>
    <w:rsid w:val="00D6633F"/>
    <w:rsid w:val="00D665CE"/>
    <w:rsid w:val="00D703DE"/>
    <w:rsid w:val="00D73AD8"/>
    <w:rsid w:val="00D73BC7"/>
    <w:rsid w:val="00D7558F"/>
    <w:rsid w:val="00D7604C"/>
    <w:rsid w:val="00D7716E"/>
    <w:rsid w:val="00D833F0"/>
    <w:rsid w:val="00D83477"/>
    <w:rsid w:val="00D864BE"/>
    <w:rsid w:val="00D87B5A"/>
    <w:rsid w:val="00D909B2"/>
    <w:rsid w:val="00D90C29"/>
    <w:rsid w:val="00D91C8F"/>
    <w:rsid w:val="00D92447"/>
    <w:rsid w:val="00D928A6"/>
    <w:rsid w:val="00D97B7B"/>
    <w:rsid w:val="00DA3AD2"/>
    <w:rsid w:val="00DA5B9A"/>
    <w:rsid w:val="00DA6859"/>
    <w:rsid w:val="00DB03F5"/>
    <w:rsid w:val="00DB161A"/>
    <w:rsid w:val="00DB2750"/>
    <w:rsid w:val="00DB46DD"/>
    <w:rsid w:val="00DB7C9D"/>
    <w:rsid w:val="00DC145C"/>
    <w:rsid w:val="00DC152D"/>
    <w:rsid w:val="00DC1599"/>
    <w:rsid w:val="00DC39C5"/>
    <w:rsid w:val="00DC4DA8"/>
    <w:rsid w:val="00DC6039"/>
    <w:rsid w:val="00DC6D96"/>
    <w:rsid w:val="00DC7F5D"/>
    <w:rsid w:val="00DD412F"/>
    <w:rsid w:val="00DD5964"/>
    <w:rsid w:val="00DE2427"/>
    <w:rsid w:val="00DE5D25"/>
    <w:rsid w:val="00DE7D5F"/>
    <w:rsid w:val="00DF4AB0"/>
    <w:rsid w:val="00DF4C43"/>
    <w:rsid w:val="00DF543E"/>
    <w:rsid w:val="00DF72B6"/>
    <w:rsid w:val="00E0123A"/>
    <w:rsid w:val="00E04C8A"/>
    <w:rsid w:val="00E05109"/>
    <w:rsid w:val="00E07717"/>
    <w:rsid w:val="00E110CA"/>
    <w:rsid w:val="00E17068"/>
    <w:rsid w:val="00E2277D"/>
    <w:rsid w:val="00E23AAC"/>
    <w:rsid w:val="00E25E53"/>
    <w:rsid w:val="00E31B82"/>
    <w:rsid w:val="00E32E30"/>
    <w:rsid w:val="00E34F3B"/>
    <w:rsid w:val="00E4059A"/>
    <w:rsid w:val="00E437B9"/>
    <w:rsid w:val="00E43F81"/>
    <w:rsid w:val="00E45D17"/>
    <w:rsid w:val="00E47892"/>
    <w:rsid w:val="00E5283B"/>
    <w:rsid w:val="00E56E1D"/>
    <w:rsid w:val="00E626B1"/>
    <w:rsid w:val="00E647F9"/>
    <w:rsid w:val="00E64FB6"/>
    <w:rsid w:val="00E74E4D"/>
    <w:rsid w:val="00E769A4"/>
    <w:rsid w:val="00E77DE3"/>
    <w:rsid w:val="00E808B0"/>
    <w:rsid w:val="00E8519F"/>
    <w:rsid w:val="00E86964"/>
    <w:rsid w:val="00E942B1"/>
    <w:rsid w:val="00EA4BC2"/>
    <w:rsid w:val="00EA5A3C"/>
    <w:rsid w:val="00EB120B"/>
    <w:rsid w:val="00EB372F"/>
    <w:rsid w:val="00EB7D03"/>
    <w:rsid w:val="00EC0370"/>
    <w:rsid w:val="00EC10D0"/>
    <w:rsid w:val="00EC22BD"/>
    <w:rsid w:val="00EC3A11"/>
    <w:rsid w:val="00EC4F29"/>
    <w:rsid w:val="00EC52AF"/>
    <w:rsid w:val="00ED1AE9"/>
    <w:rsid w:val="00ED1D0A"/>
    <w:rsid w:val="00ED74B7"/>
    <w:rsid w:val="00ED75B5"/>
    <w:rsid w:val="00EE01F1"/>
    <w:rsid w:val="00EE0799"/>
    <w:rsid w:val="00EE4B4A"/>
    <w:rsid w:val="00EE5422"/>
    <w:rsid w:val="00EE62E9"/>
    <w:rsid w:val="00EF36BC"/>
    <w:rsid w:val="00EF4FC8"/>
    <w:rsid w:val="00F014E1"/>
    <w:rsid w:val="00F02F46"/>
    <w:rsid w:val="00F035AB"/>
    <w:rsid w:val="00F07CE3"/>
    <w:rsid w:val="00F117FD"/>
    <w:rsid w:val="00F124B0"/>
    <w:rsid w:val="00F12B2F"/>
    <w:rsid w:val="00F22456"/>
    <w:rsid w:val="00F2318F"/>
    <w:rsid w:val="00F23A46"/>
    <w:rsid w:val="00F24D1B"/>
    <w:rsid w:val="00F27C61"/>
    <w:rsid w:val="00F30AE6"/>
    <w:rsid w:val="00F34344"/>
    <w:rsid w:val="00F34D15"/>
    <w:rsid w:val="00F42D1B"/>
    <w:rsid w:val="00F44717"/>
    <w:rsid w:val="00F44EAE"/>
    <w:rsid w:val="00F45D97"/>
    <w:rsid w:val="00F47A71"/>
    <w:rsid w:val="00F5150E"/>
    <w:rsid w:val="00F51772"/>
    <w:rsid w:val="00F54B74"/>
    <w:rsid w:val="00F55C7E"/>
    <w:rsid w:val="00F563AA"/>
    <w:rsid w:val="00F56C34"/>
    <w:rsid w:val="00F609D8"/>
    <w:rsid w:val="00F657F7"/>
    <w:rsid w:val="00F65B73"/>
    <w:rsid w:val="00F676BA"/>
    <w:rsid w:val="00F679DE"/>
    <w:rsid w:val="00F72424"/>
    <w:rsid w:val="00F73E14"/>
    <w:rsid w:val="00F802A8"/>
    <w:rsid w:val="00F84400"/>
    <w:rsid w:val="00F846FE"/>
    <w:rsid w:val="00F91D21"/>
    <w:rsid w:val="00F932E4"/>
    <w:rsid w:val="00F938F0"/>
    <w:rsid w:val="00FA0BB4"/>
    <w:rsid w:val="00FA4CF1"/>
    <w:rsid w:val="00FA7FA1"/>
    <w:rsid w:val="00FB112E"/>
    <w:rsid w:val="00FB3408"/>
    <w:rsid w:val="00FB39C0"/>
    <w:rsid w:val="00FD2547"/>
    <w:rsid w:val="00FD291A"/>
    <w:rsid w:val="00FD29C0"/>
    <w:rsid w:val="00FD48E7"/>
    <w:rsid w:val="00FE7650"/>
    <w:rsid w:val="00FE7D2E"/>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link w:val="20"/>
    <w:uiPriority w:val="9"/>
    <w:semiHidden/>
    <w:unhideWhenUsed/>
    <w:qFormat/>
    <w:rsid w:val="0066500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rsid w:val="0066500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rsid w:val="0066500D"/>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rsid w:val="0066500D"/>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rsid w:val="0066500D"/>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rsid w:val="0066500D"/>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66500D"/>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66500D"/>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b/>
      <w:bCs/>
      <w:color w:val="5B9BD5" w:themeColor="accent1"/>
      <w:sz w:val="26"/>
      <w:szCs w:val="26"/>
    </w:rPr>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99"/>
    <w:qFormat/>
    <w:rsid w:val="00CB7DB8"/>
    <w:pPr>
      <w:ind w:left="720"/>
      <w:contextualSpacing/>
    </w:pPr>
  </w:style>
  <w:style w:type="paragraph" w:styleId="a5">
    <w:name w:val="Balloon Text"/>
    <w:basedOn w:val="a"/>
    <w:link w:val="a6"/>
    <w:uiPriority w:val="99"/>
    <w:semiHidden/>
    <w:unhideWhenUsed/>
    <w:rsid w:val="00582C5F"/>
    <w:rPr>
      <w:rFonts w:ascii="Tahoma" w:hAnsi="Tahoma" w:cs="Tahoma"/>
      <w:sz w:val="16"/>
      <w:szCs w:val="16"/>
    </w:rPr>
  </w:style>
  <w:style w:type="character" w:customStyle="1" w:styleId="a6">
    <w:name w:val="Текст выноски Знак"/>
    <w:basedOn w:val="a0"/>
    <w:link w:val="a5"/>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1,Обычный (Web)1"/>
    <w:basedOn w:val="a"/>
    <w:link w:val="a8"/>
    <w:uiPriority w:val="34"/>
    <w:qFormat/>
    <w:rsid w:val="00C32D35"/>
    <w:pPr>
      <w:jc w:val="left"/>
      <w:textAlignment w:val="top"/>
    </w:pPr>
  </w:style>
  <w:style w:type="paragraph" w:styleId="31">
    <w:name w:val="Body Text 3"/>
    <w:basedOn w:val="a"/>
    <w:link w:val="32"/>
    <w:uiPriority w:val="99"/>
    <w:semiHidden/>
    <w:rsid w:val="004459C5"/>
    <w:pPr>
      <w:jc w:val="both"/>
    </w:pPr>
    <w:rPr>
      <w:i/>
      <w:iCs/>
      <w:color w:val="000000"/>
      <w:sz w:val="26"/>
    </w:rPr>
  </w:style>
  <w:style w:type="character" w:customStyle="1" w:styleId="32">
    <w:name w:val="Основной текст 3 Знак"/>
    <w:basedOn w:val="a0"/>
    <w:link w:val="31"/>
    <w:uiPriority w:val="99"/>
    <w:semiHidden/>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uiPriority w:val="99"/>
    <w:semiHidden/>
    <w:rsid w:val="004459C5"/>
    <w:pPr>
      <w:ind w:firstLine="709"/>
      <w:jc w:val="left"/>
    </w:pPr>
  </w:style>
  <w:style w:type="character" w:customStyle="1" w:styleId="22">
    <w:name w:val="Основной текст с отступом 2 Знак"/>
    <w:basedOn w:val="a0"/>
    <w:link w:val="21"/>
    <w:uiPriority w:val="99"/>
    <w:semiHidden/>
    <w:rsid w:val="004459C5"/>
    <w:rPr>
      <w:rFonts w:ascii="Times New Roman" w:eastAsia="Times New Roman" w:hAnsi="Times New Roman" w:cs="Times New Roman"/>
      <w:sz w:val="24"/>
      <w:szCs w:val="24"/>
      <w:lang w:eastAsia="ru-RU"/>
    </w:rPr>
  </w:style>
  <w:style w:type="paragraph" w:styleId="a9">
    <w:name w:val="No Spacing"/>
    <w:link w:val="aa"/>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1">
    <w:name w:val="consplusnormal"/>
    <w:basedOn w:val="a"/>
    <w:uiPriority w:val="99"/>
    <w:rsid w:val="009A5019"/>
    <w:pPr>
      <w:spacing w:before="280" w:after="280"/>
      <w:jc w:val="left"/>
    </w:pPr>
    <w:rPr>
      <w:rFonts w:ascii="Calibri" w:hAnsi="Calibri"/>
      <w:lang w:eastAsia="ar-SA"/>
    </w:rPr>
  </w:style>
  <w:style w:type="paragraph" w:styleId="ab">
    <w:name w:val="caption"/>
    <w:basedOn w:val="a"/>
    <w:next w:val="a"/>
    <w:qFormat/>
    <w:rsid w:val="00CB5FE5"/>
    <w:pPr>
      <w:ind w:firstLine="720"/>
      <w:jc w:val="center"/>
    </w:pPr>
    <w:rPr>
      <w:b/>
      <w:sz w:val="22"/>
      <w:szCs w:val="20"/>
    </w:rPr>
  </w:style>
  <w:style w:type="character" w:styleId="ac">
    <w:name w:val="Strong"/>
    <w:basedOn w:val="a0"/>
    <w:uiPriority w:val="22"/>
    <w:qFormat/>
    <w:rsid w:val="008B14FA"/>
    <w:rPr>
      <w:b/>
      <w:bCs/>
    </w:rPr>
  </w:style>
  <w:style w:type="character" w:customStyle="1" w:styleId="30">
    <w:name w:val="Заголовок 3 Знак"/>
    <w:basedOn w:val="a0"/>
    <w:link w:val="3"/>
    <w:uiPriority w:val="9"/>
    <w:semiHidden/>
    <w:rsid w:val="006650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650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6650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6650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6650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6500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6500D"/>
    <w:rPr>
      <w:rFonts w:asciiTheme="majorHAnsi" w:eastAsiaTheme="majorEastAsia" w:hAnsiTheme="majorHAnsi" w:cstheme="majorBidi"/>
      <w:i/>
      <w:iCs/>
      <w:color w:val="404040" w:themeColor="text1" w:themeTint="BF"/>
      <w:sz w:val="20"/>
      <w:szCs w:val="20"/>
    </w:rPr>
  </w:style>
  <w:style w:type="paragraph" w:styleId="ad">
    <w:name w:val="Title"/>
    <w:link w:val="ae"/>
    <w:uiPriority w:val="10"/>
    <w:qFormat/>
    <w:rsid w:val="00665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e">
    <w:name w:val="Название Знак"/>
    <w:basedOn w:val="a0"/>
    <w:link w:val="ad"/>
    <w:uiPriority w:val="10"/>
    <w:rsid w:val="0066500D"/>
    <w:rPr>
      <w:rFonts w:asciiTheme="majorHAnsi" w:eastAsiaTheme="majorEastAsia" w:hAnsiTheme="majorHAnsi" w:cstheme="majorBidi"/>
      <w:color w:val="323E4F" w:themeColor="text2" w:themeShade="BF"/>
      <w:spacing w:val="5"/>
      <w:sz w:val="52"/>
      <w:szCs w:val="52"/>
    </w:rPr>
  </w:style>
  <w:style w:type="paragraph" w:styleId="af">
    <w:name w:val="Subtitle"/>
    <w:link w:val="af0"/>
    <w:uiPriority w:val="11"/>
    <w:qFormat/>
    <w:rsid w:val="0066500D"/>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uiPriority w:val="11"/>
    <w:rsid w:val="0066500D"/>
    <w:rPr>
      <w:rFonts w:asciiTheme="majorHAnsi" w:eastAsiaTheme="majorEastAsia" w:hAnsiTheme="majorHAnsi" w:cstheme="majorBidi"/>
      <w:i/>
      <w:iCs/>
      <w:color w:val="5B9BD5" w:themeColor="accent1"/>
      <w:spacing w:val="15"/>
      <w:sz w:val="24"/>
      <w:szCs w:val="24"/>
    </w:rPr>
  </w:style>
  <w:style w:type="character" w:styleId="af1">
    <w:name w:val="Subtle Emphasis"/>
    <w:uiPriority w:val="19"/>
    <w:qFormat/>
    <w:rsid w:val="0066500D"/>
    <w:rPr>
      <w:i/>
      <w:iCs/>
      <w:color w:val="808080" w:themeColor="text1" w:themeTint="7F"/>
    </w:rPr>
  </w:style>
  <w:style w:type="character" w:styleId="af2">
    <w:name w:val="Emphasis"/>
    <w:qFormat/>
    <w:rsid w:val="0066500D"/>
    <w:rPr>
      <w:i/>
      <w:iCs/>
    </w:rPr>
  </w:style>
  <w:style w:type="character" w:styleId="af3">
    <w:name w:val="Intense Emphasis"/>
    <w:uiPriority w:val="21"/>
    <w:qFormat/>
    <w:rsid w:val="0066500D"/>
    <w:rPr>
      <w:b/>
      <w:bCs/>
      <w:i/>
      <w:iCs/>
      <w:color w:val="5B9BD5" w:themeColor="accent1"/>
    </w:rPr>
  </w:style>
  <w:style w:type="paragraph" w:styleId="23">
    <w:name w:val="Quote"/>
    <w:link w:val="24"/>
    <w:uiPriority w:val="29"/>
    <w:qFormat/>
    <w:rsid w:val="0066500D"/>
    <w:pPr>
      <w:spacing w:after="200" w:line="276" w:lineRule="auto"/>
    </w:pPr>
    <w:rPr>
      <w:i/>
      <w:iCs/>
      <w:color w:val="000000" w:themeColor="text1"/>
    </w:rPr>
  </w:style>
  <w:style w:type="character" w:customStyle="1" w:styleId="24">
    <w:name w:val="Цитата 2 Знак"/>
    <w:basedOn w:val="a0"/>
    <w:link w:val="23"/>
    <w:uiPriority w:val="29"/>
    <w:rsid w:val="0066500D"/>
    <w:rPr>
      <w:i/>
      <w:iCs/>
      <w:color w:val="000000" w:themeColor="text1"/>
    </w:rPr>
  </w:style>
  <w:style w:type="paragraph" w:styleId="af4">
    <w:name w:val="Intense Quote"/>
    <w:link w:val="af5"/>
    <w:uiPriority w:val="30"/>
    <w:qFormat/>
    <w:rsid w:val="0066500D"/>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5">
    <w:name w:val="Выделенная цитата Знак"/>
    <w:basedOn w:val="a0"/>
    <w:link w:val="af4"/>
    <w:uiPriority w:val="30"/>
    <w:rsid w:val="0066500D"/>
    <w:rPr>
      <w:b/>
      <w:bCs/>
      <w:i/>
      <w:iCs/>
      <w:color w:val="5B9BD5" w:themeColor="accent1"/>
    </w:rPr>
  </w:style>
  <w:style w:type="character" w:styleId="af6">
    <w:name w:val="Subtle Reference"/>
    <w:uiPriority w:val="31"/>
    <w:qFormat/>
    <w:rsid w:val="0066500D"/>
    <w:rPr>
      <w:smallCaps/>
      <w:color w:val="ED7D31" w:themeColor="accent2"/>
      <w:u w:val="single"/>
    </w:rPr>
  </w:style>
  <w:style w:type="character" w:styleId="af7">
    <w:name w:val="Intense Reference"/>
    <w:uiPriority w:val="32"/>
    <w:qFormat/>
    <w:rsid w:val="0066500D"/>
    <w:rPr>
      <w:b/>
      <w:bCs/>
      <w:smallCaps/>
      <w:color w:val="ED7D31" w:themeColor="accent2"/>
      <w:spacing w:val="5"/>
      <w:u w:val="single"/>
    </w:rPr>
  </w:style>
  <w:style w:type="character" w:styleId="af8">
    <w:name w:val="Book Title"/>
    <w:uiPriority w:val="33"/>
    <w:qFormat/>
    <w:rsid w:val="0066500D"/>
    <w:rPr>
      <w:b/>
      <w:bCs/>
      <w:smallCaps/>
      <w:spacing w:val="5"/>
    </w:rPr>
  </w:style>
  <w:style w:type="character" w:customStyle="1" w:styleId="af9">
    <w:name w:val="Текст сноски Знак"/>
    <w:basedOn w:val="a0"/>
    <w:link w:val="afa"/>
    <w:uiPriority w:val="99"/>
    <w:semiHidden/>
    <w:rsid w:val="0066500D"/>
    <w:rPr>
      <w:sz w:val="20"/>
      <w:szCs w:val="20"/>
    </w:rPr>
  </w:style>
  <w:style w:type="paragraph" w:styleId="afa">
    <w:name w:val="footnote text"/>
    <w:link w:val="af9"/>
    <w:uiPriority w:val="99"/>
    <w:semiHidden/>
    <w:unhideWhenUsed/>
    <w:rsid w:val="0066500D"/>
    <w:pPr>
      <w:spacing w:after="0" w:line="240" w:lineRule="auto"/>
    </w:pPr>
    <w:rPr>
      <w:sz w:val="20"/>
      <w:szCs w:val="20"/>
    </w:rPr>
  </w:style>
  <w:style w:type="character" w:customStyle="1" w:styleId="afb">
    <w:name w:val="Текст концевой сноски Знак"/>
    <w:basedOn w:val="a0"/>
    <w:link w:val="afc"/>
    <w:uiPriority w:val="99"/>
    <w:semiHidden/>
    <w:rsid w:val="0066500D"/>
    <w:rPr>
      <w:sz w:val="20"/>
      <w:szCs w:val="20"/>
    </w:rPr>
  </w:style>
  <w:style w:type="paragraph" w:styleId="afc">
    <w:name w:val="endnote text"/>
    <w:link w:val="afb"/>
    <w:uiPriority w:val="99"/>
    <w:semiHidden/>
    <w:unhideWhenUsed/>
    <w:rsid w:val="0066500D"/>
    <w:pPr>
      <w:spacing w:after="0" w:line="240" w:lineRule="auto"/>
    </w:pPr>
    <w:rPr>
      <w:sz w:val="20"/>
      <w:szCs w:val="20"/>
    </w:rPr>
  </w:style>
  <w:style w:type="character" w:styleId="afd">
    <w:name w:val="Hyperlink"/>
    <w:uiPriority w:val="99"/>
    <w:unhideWhenUsed/>
    <w:rsid w:val="0066500D"/>
    <w:rPr>
      <w:color w:val="0563C1" w:themeColor="hyperlink"/>
      <w:u w:val="single"/>
    </w:rPr>
  </w:style>
  <w:style w:type="character" w:customStyle="1" w:styleId="afe">
    <w:name w:val="Текст Знак"/>
    <w:basedOn w:val="a0"/>
    <w:link w:val="aff"/>
    <w:rsid w:val="0066500D"/>
    <w:rPr>
      <w:rFonts w:ascii="Courier New" w:hAnsi="Courier New" w:cs="Courier New"/>
      <w:sz w:val="21"/>
      <w:szCs w:val="21"/>
    </w:rPr>
  </w:style>
  <w:style w:type="paragraph" w:styleId="aff">
    <w:name w:val="Plain Text"/>
    <w:link w:val="afe"/>
    <w:unhideWhenUsed/>
    <w:rsid w:val="0066500D"/>
    <w:pPr>
      <w:spacing w:after="0" w:line="240" w:lineRule="auto"/>
    </w:pPr>
    <w:rPr>
      <w:rFonts w:ascii="Courier New" w:hAnsi="Courier New" w:cs="Courier New"/>
      <w:sz w:val="21"/>
      <w:szCs w:val="21"/>
    </w:rPr>
  </w:style>
  <w:style w:type="paragraph" w:styleId="aff0">
    <w:name w:val="header"/>
    <w:link w:val="aff1"/>
    <w:uiPriority w:val="99"/>
    <w:unhideWhenUsed/>
    <w:rsid w:val="0066500D"/>
    <w:pPr>
      <w:spacing w:after="0" w:line="240" w:lineRule="auto"/>
    </w:pPr>
  </w:style>
  <w:style w:type="character" w:customStyle="1" w:styleId="aff1">
    <w:name w:val="Верхний колонтитул Знак"/>
    <w:basedOn w:val="a0"/>
    <w:link w:val="aff0"/>
    <w:uiPriority w:val="99"/>
    <w:rsid w:val="0066500D"/>
  </w:style>
  <w:style w:type="paragraph" w:styleId="aff2">
    <w:name w:val="footer"/>
    <w:link w:val="aff3"/>
    <w:uiPriority w:val="99"/>
    <w:unhideWhenUsed/>
    <w:rsid w:val="0066500D"/>
    <w:pPr>
      <w:spacing w:after="0" w:line="240" w:lineRule="auto"/>
    </w:pPr>
  </w:style>
  <w:style w:type="character" w:customStyle="1" w:styleId="aff3">
    <w:name w:val="Нижний колонтитул Знак"/>
    <w:basedOn w:val="a0"/>
    <w:link w:val="aff2"/>
    <w:uiPriority w:val="99"/>
    <w:rsid w:val="0066500D"/>
  </w:style>
  <w:style w:type="character" w:customStyle="1" w:styleId="CharStyle5">
    <w:name w:val="CharStyle5"/>
    <w:rsid w:val="001E330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paragraph" w:styleId="25">
    <w:name w:val="Body Text 2"/>
    <w:basedOn w:val="a"/>
    <w:link w:val="26"/>
    <w:uiPriority w:val="99"/>
    <w:semiHidden/>
    <w:unhideWhenUsed/>
    <w:rsid w:val="00490E7D"/>
    <w:pPr>
      <w:spacing w:after="120" w:line="480" w:lineRule="auto"/>
      <w:jc w:val="left"/>
    </w:pPr>
  </w:style>
  <w:style w:type="character" w:customStyle="1" w:styleId="26">
    <w:name w:val="Основной текст 2 Знак"/>
    <w:basedOn w:val="a0"/>
    <w:link w:val="25"/>
    <w:uiPriority w:val="99"/>
    <w:semiHidden/>
    <w:rsid w:val="00490E7D"/>
    <w:rPr>
      <w:rFonts w:ascii="Times New Roman" w:eastAsia="Times New Roman" w:hAnsi="Times New Roman" w:cs="Times New Roman"/>
      <w:sz w:val="24"/>
      <w:szCs w:val="24"/>
      <w:lang w:eastAsia="ru-RU"/>
    </w:rPr>
  </w:style>
  <w:style w:type="paragraph" w:styleId="aff4">
    <w:name w:val="Block Text"/>
    <w:basedOn w:val="a"/>
    <w:rsid w:val="005137E8"/>
    <w:pPr>
      <w:widowControl w:val="0"/>
      <w:snapToGrid w:val="0"/>
      <w:ind w:left="280" w:right="200"/>
      <w:jc w:val="center"/>
    </w:pPr>
    <w:rPr>
      <w:sz w:val="28"/>
      <w:szCs w:val="20"/>
    </w:rPr>
  </w:style>
  <w:style w:type="paragraph" w:styleId="aff5">
    <w:name w:val="Body Text Indent"/>
    <w:basedOn w:val="a"/>
    <w:link w:val="aff6"/>
    <w:unhideWhenUsed/>
    <w:rsid w:val="00E47892"/>
    <w:pPr>
      <w:spacing w:after="120"/>
      <w:ind w:left="283" w:firstLine="709"/>
      <w:jc w:val="both"/>
    </w:pPr>
    <w:rPr>
      <w:rFonts w:ascii="Baltica" w:hAnsi="Baltica"/>
      <w:szCs w:val="20"/>
    </w:rPr>
  </w:style>
  <w:style w:type="character" w:customStyle="1" w:styleId="aff6">
    <w:name w:val="Основной текст с отступом Знак"/>
    <w:basedOn w:val="a0"/>
    <w:link w:val="aff5"/>
    <w:rsid w:val="00E47892"/>
    <w:rPr>
      <w:rFonts w:ascii="Baltica" w:eastAsia="Times New Roman" w:hAnsi="Baltica" w:cs="Times New Roman"/>
      <w:sz w:val="24"/>
      <w:szCs w:val="20"/>
      <w:lang w:eastAsia="ru-RU"/>
    </w:rPr>
  </w:style>
  <w:style w:type="character" w:customStyle="1" w:styleId="ConsPlusNormal0">
    <w:name w:val="ConsPlusNormal Знак"/>
    <w:link w:val="ConsPlusNormal"/>
    <w:locked/>
    <w:rsid w:val="004F0F10"/>
    <w:rPr>
      <w:rFonts w:ascii="Arial" w:eastAsia="Times New Roman" w:hAnsi="Arial" w:cs="Arial"/>
      <w:sz w:val="20"/>
      <w:szCs w:val="20"/>
      <w:lang w:eastAsia="ru-RU"/>
    </w:rPr>
  </w:style>
  <w:style w:type="table" w:styleId="aff7">
    <w:name w:val="Table Grid"/>
    <w:basedOn w:val="a1"/>
    <w:uiPriority w:val="39"/>
    <w:rsid w:val="007E0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FE7650"/>
    <w:rPr>
      <w:shd w:val="clear" w:color="auto" w:fill="FFFFFF"/>
    </w:rPr>
  </w:style>
  <w:style w:type="paragraph" w:customStyle="1" w:styleId="28">
    <w:name w:val="Основной текст (2)"/>
    <w:basedOn w:val="a"/>
    <w:link w:val="27"/>
    <w:rsid w:val="00FE7650"/>
    <w:pPr>
      <w:shd w:val="clear" w:color="auto" w:fill="FFFFFF"/>
      <w:spacing w:after="240" w:line="277" w:lineRule="exact"/>
      <w:jc w:val="center"/>
    </w:pPr>
    <w:rPr>
      <w:rFonts w:asciiTheme="minorHAnsi" w:eastAsiaTheme="minorHAnsi" w:hAnsiTheme="minorHAnsi" w:cstheme="minorBidi"/>
      <w:sz w:val="22"/>
      <w:szCs w:val="22"/>
      <w:lang w:eastAsia="en-US"/>
    </w:rPr>
  </w:style>
  <w:style w:type="character" w:customStyle="1" w:styleId="aff8">
    <w:name w:val="Основной текст_"/>
    <w:link w:val="11"/>
    <w:rsid w:val="00FE7650"/>
    <w:rPr>
      <w:shd w:val="clear" w:color="auto" w:fill="FFFFFF"/>
    </w:rPr>
  </w:style>
  <w:style w:type="paragraph" w:customStyle="1" w:styleId="11">
    <w:name w:val="Основной текст1"/>
    <w:basedOn w:val="a"/>
    <w:link w:val="aff8"/>
    <w:rsid w:val="00FE7650"/>
    <w:pPr>
      <w:shd w:val="clear" w:color="auto" w:fill="FFFFFF"/>
      <w:spacing w:before="480" w:line="274" w:lineRule="exact"/>
      <w:ind w:firstLine="420"/>
      <w:jc w:val="both"/>
    </w:pPr>
    <w:rPr>
      <w:rFonts w:asciiTheme="minorHAnsi" w:eastAsiaTheme="minorHAnsi" w:hAnsiTheme="minorHAnsi" w:cstheme="minorBidi"/>
      <w:sz w:val="22"/>
      <w:szCs w:val="22"/>
      <w:lang w:eastAsia="en-US"/>
    </w:rPr>
  </w:style>
  <w:style w:type="paragraph" w:styleId="aff9">
    <w:name w:val="Body Text"/>
    <w:basedOn w:val="a"/>
    <w:link w:val="affa"/>
    <w:uiPriority w:val="99"/>
    <w:semiHidden/>
    <w:unhideWhenUsed/>
    <w:rsid w:val="00FE7650"/>
    <w:pPr>
      <w:spacing w:after="120"/>
    </w:pPr>
  </w:style>
  <w:style w:type="character" w:customStyle="1" w:styleId="affa">
    <w:name w:val="Основной текст Знак"/>
    <w:basedOn w:val="a0"/>
    <w:link w:val="aff9"/>
    <w:uiPriority w:val="99"/>
    <w:semiHidden/>
    <w:rsid w:val="00FE7650"/>
    <w:rPr>
      <w:rFonts w:ascii="Times New Roman" w:eastAsia="Times New Roman" w:hAnsi="Times New Roman" w:cs="Times New Roman"/>
      <w:sz w:val="24"/>
      <w:szCs w:val="24"/>
      <w:lang w:eastAsia="ru-RU"/>
    </w:rPr>
  </w:style>
  <w:style w:type="paragraph" w:customStyle="1" w:styleId="Default">
    <w:name w:val="Default"/>
    <w:rsid w:val="00887C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Обычный (веб) Знак"/>
    <w:aliases w:val="Обычный (веб)1 Знак,Обычный (Web)1 Знак"/>
    <w:link w:val="a7"/>
    <w:uiPriority w:val="99"/>
    <w:locked/>
    <w:rsid w:val="00772BD5"/>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772BD5"/>
    <w:rPr>
      <w:rFonts w:ascii="Times New Roman" w:eastAsia="Times New Roman" w:hAnsi="Times New Roman" w:cs="Times New Roman"/>
      <w:sz w:val="24"/>
      <w:szCs w:val="24"/>
      <w:lang w:eastAsia="ru-RU"/>
    </w:rPr>
  </w:style>
  <w:style w:type="character" w:customStyle="1" w:styleId="33">
    <w:name w:val="Заголовок №3_"/>
    <w:link w:val="34"/>
    <w:rsid w:val="00A258C2"/>
    <w:rPr>
      <w:rFonts w:ascii="Times New Roman" w:eastAsia="Times New Roman" w:hAnsi="Times New Roman" w:cs="Times New Roman"/>
      <w:sz w:val="24"/>
      <w:szCs w:val="24"/>
      <w:shd w:val="clear" w:color="auto" w:fill="FFFFFF"/>
    </w:rPr>
  </w:style>
  <w:style w:type="paragraph" w:customStyle="1" w:styleId="34">
    <w:name w:val="Заголовок №3"/>
    <w:basedOn w:val="a"/>
    <w:link w:val="33"/>
    <w:rsid w:val="00A258C2"/>
    <w:pPr>
      <w:shd w:val="clear" w:color="auto" w:fill="FFFFFF"/>
      <w:spacing w:after="240" w:line="269" w:lineRule="exact"/>
      <w:jc w:val="center"/>
      <w:outlineLvl w:val="2"/>
    </w:pPr>
    <w:rPr>
      <w:lang w:eastAsia="en-US"/>
    </w:rPr>
  </w:style>
  <w:style w:type="character" w:customStyle="1" w:styleId="41">
    <w:name w:val="Основной текст (4)_"/>
    <w:link w:val="42"/>
    <w:uiPriority w:val="99"/>
    <w:rsid w:val="00A258C2"/>
    <w:rPr>
      <w:rFonts w:ascii="Times New Roman" w:eastAsia="Times New Roman" w:hAnsi="Times New Roman"/>
      <w:sz w:val="19"/>
      <w:szCs w:val="19"/>
      <w:shd w:val="clear" w:color="auto" w:fill="FFFFFF"/>
    </w:rPr>
  </w:style>
  <w:style w:type="paragraph" w:customStyle="1" w:styleId="42">
    <w:name w:val="Основной текст (4)"/>
    <w:basedOn w:val="a"/>
    <w:link w:val="41"/>
    <w:uiPriority w:val="99"/>
    <w:rsid w:val="00A258C2"/>
    <w:pPr>
      <w:shd w:val="clear" w:color="auto" w:fill="FFFFFF"/>
      <w:spacing w:before="240" w:after="240" w:line="226" w:lineRule="exact"/>
    </w:pPr>
    <w:rPr>
      <w:rFonts w:cstheme="minorBidi"/>
      <w:sz w:val="19"/>
      <w:szCs w:val="19"/>
      <w:lang w:eastAsia="en-US"/>
    </w:rPr>
  </w:style>
  <w:style w:type="character" w:customStyle="1" w:styleId="apple-converted-space">
    <w:name w:val="apple-converted-space"/>
    <w:basedOn w:val="a0"/>
    <w:rsid w:val="00D7716E"/>
  </w:style>
  <w:style w:type="paragraph" w:customStyle="1" w:styleId="Style3">
    <w:name w:val="Style3"/>
    <w:basedOn w:val="a"/>
    <w:rsid w:val="00EE5422"/>
    <w:pPr>
      <w:widowControl w:val="0"/>
      <w:autoSpaceDE w:val="0"/>
      <w:autoSpaceDN w:val="0"/>
      <w:adjustRightInd w:val="0"/>
      <w:spacing w:line="208" w:lineRule="exact"/>
      <w:ind w:firstLine="542"/>
      <w:jc w:val="both"/>
    </w:pPr>
  </w:style>
  <w:style w:type="character" w:customStyle="1" w:styleId="FontStyle13">
    <w:name w:val="Font Style13"/>
    <w:basedOn w:val="a0"/>
    <w:rsid w:val="00EE5422"/>
    <w:rPr>
      <w:rFonts w:ascii="Times New Roman" w:hAnsi="Times New Roman" w:cs="Times New Roman" w:hint="default"/>
      <w:sz w:val="22"/>
      <w:szCs w:val="22"/>
    </w:rPr>
  </w:style>
  <w:style w:type="paragraph" w:customStyle="1" w:styleId="12">
    <w:name w:val="Обычный1"/>
    <w:rsid w:val="00F23A46"/>
    <w:pPr>
      <w:spacing w:after="0" w:line="240" w:lineRule="auto"/>
      <w:jc w:val="both"/>
    </w:pPr>
    <w:rPr>
      <w:rFonts w:ascii="Calibri" w:eastAsia="SimSun" w:hAnsi="Calibri" w:cs="Calibri"/>
      <w:sz w:val="24"/>
      <w:szCs w:val="24"/>
      <w:lang w:eastAsia="ru-RU"/>
    </w:rPr>
  </w:style>
  <w:style w:type="character" w:customStyle="1" w:styleId="aa">
    <w:name w:val="Без интервала Знак"/>
    <w:link w:val="a9"/>
    <w:uiPriority w:val="1"/>
    <w:locked/>
    <w:rsid w:val="00D8347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1271178">
      <w:bodyDiv w:val="1"/>
      <w:marLeft w:val="0"/>
      <w:marRight w:val="0"/>
      <w:marTop w:val="0"/>
      <w:marBottom w:val="0"/>
      <w:divBdr>
        <w:top w:val="none" w:sz="0" w:space="0" w:color="auto"/>
        <w:left w:val="none" w:sz="0" w:space="0" w:color="auto"/>
        <w:bottom w:val="none" w:sz="0" w:space="0" w:color="auto"/>
        <w:right w:val="none" w:sz="0" w:space="0" w:color="auto"/>
      </w:divBdr>
    </w:div>
    <w:div w:id="128324963">
      <w:bodyDiv w:val="1"/>
      <w:marLeft w:val="0"/>
      <w:marRight w:val="0"/>
      <w:marTop w:val="0"/>
      <w:marBottom w:val="0"/>
      <w:divBdr>
        <w:top w:val="none" w:sz="0" w:space="0" w:color="auto"/>
        <w:left w:val="none" w:sz="0" w:space="0" w:color="auto"/>
        <w:bottom w:val="none" w:sz="0" w:space="0" w:color="auto"/>
        <w:right w:val="none" w:sz="0" w:space="0" w:color="auto"/>
      </w:divBdr>
    </w:div>
    <w:div w:id="216356907">
      <w:bodyDiv w:val="1"/>
      <w:marLeft w:val="0"/>
      <w:marRight w:val="0"/>
      <w:marTop w:val="0"/>
      <w:marBottom w:val="0"/>
      <w:divBdr>
        <w:top w:val="none" w:sz="0" w:space="0" w:color="auto"/>
        <w:left w:val="none" w:sz="0" w:space="0" w:color="auto"/>
        <w:bottom w:val="none" w:sz="0" w:space="0" w:color="auto"/>
        <w:right w:val="none" w:sz="0" w:space="0" w:color="auto"/>
      </w:divBdr>
    </w:div>
    <w:div w:id="537938289">
      <w:bodyDiv w:val="1"/>
      <w:marLeft w:val="0"/>
      <w:marRight w:val="0"/>
      <w:marTop w:val="0"/>
      <w:marBottom w:val="0"/>
      <w:divBdr>
        <w:top w:val="none" w:sz="0" w:space="0" w:color="auto"/>
        <w:left w:val="none" w:sz="0" w:space="0" w:color="auto"/>
        <w:bottom w:val="none" w:sz="0" w:space="0" w:color="auto"/>
        <w:right w:val="none" w:sz="0" w:space="0" w:color="auto"/>
      </w:divBdr>
    </w:div>
    <w:div w:id="543978522">
      <w:bodyDiv w:val="1"/>
      <w:marLeft w:val="0"/>
      <w:marRight w:val="0"/>
      <w:marTop w:val="0"/>
      <w:marBottom w:val="0"/>
      <w:divBdr>
        <w:top w:val="none" w:sz="0" w:space="0" w:color="auto"/>
        <w:left w:val="none" w:sz="0" w:space="0" w:color="auto"/>
        <w:bottom w:val="none" w:sz="0" w:space="0" w:color="auto"/>
        <w:right w:val="none" w:sz="0" w:space="0" w:color="auto"/>
      </w:divBdr>
    </w:div>
    <w:div w:id="568807724">
      <w:bodyDiv w:val="1"/>
      <w:marLeft w:val="0"/>
      <w:marRight w:val="0"/>
      <w:marTop w:val="0"/>
      <w:marBottom w:val="0"/>
      <w:divBdr>
        <w:top w:val="none" w:sz="0" w:space="0" w:color="auto"/>
        <w:left w:val="none" w:sz="0" w:space="0" w:color="auto"/>
        <w:bottom w:val="none" w:sz="0" w:space="0" w:color="auto"/>
        <w:right w:val="none" w:sz="0" w:space="0" w:color="auto"/>
      </w:divBdr>
    </w:div>
    <w:div w:id="686104061">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740950869">
      <w:bodyDiv w:val="1"/>
      <w:marLeft w:val="0"/>
      <w:marRight w:val="0"/>
      <w:marTop w:val="0"/>
      <w:marBottom w:val="0"/>
      <w:divBdr>
        <w:top w:val="none" w:sz="0" w:space="0" w:color="auto"/>
        <w:left w:val="none" w:sz="0" w:space="0" w:color="auto"/>
        <w:bottom w:val="none" w:sz="0" w:space="0" w:color="auto"/>
        <w:right w:val="none" w:sz="0" w:space="0" w:color="auto"/>
      </w:divBdr>
    </w:div>
    <w:div w:id="759134607">
      <w:bodyDiv w:val="1"/>
      <w:marLeft w:val="0"/>
      <w:marRight w:val="0"/>
      <w:marTop w:val="0"/>
      <w:marBottom w:val="0"/>
      <w:divBdr>
        <w:top w:val="none" w:sz="0" w:space="0" w:color="auto"/>
        <w:left w:val="none" w:sz="0" w:space="0" w:color="auto"/>
        <w:bottom w:val="none" w:sz="0" w:space="0" w:color="auto"/>
        <w:right w:val="none" w:sz="0" w:space="0" w:color="auto"/>
      </w:divBdr>
    </w:div>
    <w:div w:id="759372497">
      <w:bodyDiv w:val="1"/>
      <w:marLeft w:val="0"/>
      <w:marRight w:val="0"/>
      <w:marTop w:val="0"/>
      <w:marBottom w:val="0"/>
      <w:divBdr>
        <w:top w:val="none" w:sz="0" w:space="0" w:color="auto"/>
        <w:left w:val="none" w:sz="0" w:space="0" w:color="auto"/>
        <w:bottom w:val="none" w:sz="0" w:space="0" w:color="auto"/>
        <w:right w:val="none" w:sz="0" w:space="0" w:color="auto"/>
      </w:divBdr>
    </w:div>
    <w:div w:id="778371546">
      <w:bodyDiv w:val="1"/>
      <w:marLeft w:val="0"/>
      <w:marRight w:val="0"/>
      <w:marTop w:val="0"/>
      <w:marBottom w:val="0"/>
      <w:divBdr>
        <w:top w:val="none" w:sz="0" w:space="0" w:color="auto"/>
        <w:left w:val="none" w:sz="0" w:space="0" w:color="auto"/>
        <w:bottom w:val="none" w:sz="0" w:space="0" w:color="auto"/>
        <w:right w:val="none" w:sz="0" w:space="0" w:color="auto"/>
      </w:divBdr>
    </w:div>
    <w:div w:id="808279372">
      <w:bodyDiv w:val="1"/>
      <w:marLeft w:val="0"/>
      <w:marRight w:val="0"/>
      <w:marTop w:val="0"/>
      <w:marBottom w:val="0"/>
      <w:divBdr>
        <w:top w:val="none" w:sz="0" w:space="0" w:color="auto"/>
        <w:left w:val="none" w:sz="0" w:space="0" w:color="auto"/>
        <w:bottom w:val="none" w:sz="0" w:space="0" w:color="auto"/>
        <w:right w:val="none" w:sz="0" w:space="0" w:color="auto"/>
      </w:divBdr>
    </w:div>
    <w:div w:id="824247937">
      <w:bodyDiv w:val="1"/>
      <w:marLeft w:val="0"/>
      <w:marRight w:val="0"/>
      <w:marTop w:val="0"/>
      <w:marBottom w:val="0"/>
      <w:divBdr>
        <w:top w:val="none" w:sz="0" w:space="0" w:color="auto"/>
        <w:left w:val="none" w:sz="0" w:space="0" w:color="auto"/>
        <w:bottom w:val="none" w:sz="0" w:space="0" w:color="auto"/>
        <w:right w:val="none" w:sz="0" w:space="0" w:color="auto"/>
      </w:divBdr>
    </w:div>
    <w:div w:id="906302195">
      <w:bodyDiv w:val="1"/>
      <w:marLeft w:val="0"/>
      <w:marRight w:val="0"/>
      <w:marTop w:val="0"/>
      <w:marBottom w:val="0"/>
      <w:divBdr>
        <w:top w:val="none" w:sz="0" w:space="0" w:color="auto"/>
        <w:left w:val="none" w:sz="0" w:space="0" w:color="auto"/>
        <w:bottom w:val="none" w:sz="0" w:space="0" w:color="auto"/>
        <w:right w:val="none" w:sz="0" w:space="0" w:color="auto"/>
      </w:divBdr>
    </w:div>
    <w:div w:id="910431680">
      <w:bodyDiv w:val="1"/>
      <w:marLeft w:val="0"/>
      <w:marRight w:val="0"/>
      <w:marTop w:val="0"/>
      <w:marBottom w:val="0"/>
      <w:divBdr>
        <w:top w:val="none" w:sz="0" w:space="0" w:color="auto"/>
        <w:left w:val="none" w:sz="0" w:space="0" w:color="auto"/>
        <w:bottom w:val="none" w:sz="0" w:space="0" w:color="auto"/>
        <w:right w:val="none" w:sz="0" w:space="0" w:color="auto"/>
      </w:divBdr>
    </w:div>
    <w:div w:id="968513783">
      <w:bodyDiv w:val="1"/>
      <w:marLeft w:val="0"/>
      <w:marRight w:val="0"/>
      <w:marTop w:val="0"/>
      <w:marBottom w:val="0"/>
      <w:divBdr>
        <w:top w:val="none" w:sz="0" w:space="0" w:color="auto"/>
        <w:left w:val="none" w:sz="0" w:space="0" w:color="auto"/>
        <w:bottom w:val="none" w:sz="0" w:space="0" w:color="auto"/>
        <w:right w:val="none" w:sz="0" w:space="0" w:color="auto"/>
      </w:divBdr>
    </w:div>
    <w:div w:id="1025403661">
      <w:bodyDiv w:val="1"/>
      <w:marLeft w:val="0"/>
      <w:marRight w:val="0"/>
      <w:marTop w:val="0"/>
      <w:marBottom w:val="0"/>
      <w:divBdr>
        <w:top w:val="none" w:sz="0" w:space="0" w:color="auto"/>
        <w:left w:val="none" w:sz="0" w:space="0" w:color="auto"/>
        <w:bottom w:val="none" w:sz="0" w:space="0" w:color="auto"/>
        <w:right w:val="none" w:sz="0" w:space="0" w:color="auto"/>
      </w:divBdr>
    </w:div>
    <w:div w:id="1061294850">
      <w:bodyDiv w:val="1"/>
      <w:marLeft w:val="0"/>
      <w:marRight w:val="0"/>
      <w:marTop w:val="0"/>
      <w:marBottom w:val="0"/>
      <w:divBdr>
        <w:top w:val="none" w:sz="0" w:space="0" w:color="auto"/>
        <w:left w:val="none" w:sz="0" w:space="0" w:color="auto"/>
        <w:bottom w:val="none" w:sz="0" w:space="0" w:color="auto"/>
        <w:right w:val="none" w:sz="0" w:space="0" w:color="auto"/>
      </w:divBdr>
    </w:div>
    <w:div w:id="1102454534">
      <w:bodyDiv w:val="1"/>
      <w:marLeft w:val="0"/>
      <w:marRight w:val="0"/>
      <w:marTop w:val="0"/>
      <w:marBottom w:val="0"/>
      <w:divBdr>
        <w:top w:val="none" w:sz="0" w:space="0" w:color="auto"/>
        <w:left w:val="none" w:sz="0" w:space="0" w:color="auto"/>
        <w:bottom w:val="none" w:sz="0" w:space="0" w:color="auto"/>
        <w:right w:val="none" w:sz="0" w:space="0" w:color="auto"/>
      </w:divBdr>
    </w:div>
    <w:div w:id="1103379623">
      <w:bodyDiv w:val="1"/>
      <w:marLeft w:val="0"/>
      <w:marRight w:val="0"/>
      <w:marTop w:val="0"/>
      <w:marBottom w:val="0"/>
      <w:divBdr>
        <w:top w:val="none" w:sz="0" w:space="0" w:color="auto"/>
        <w:left w:val="none" w:sz="0" w:space="0" w:color="auto"/>
        <w:bottom w:val="none" w:sz="0" w:space="0" w:color="auto"/>
        <w:right w:val="none" w:sz="0" w:space="0" w:color="auto"/>
      </w:divBdr>
    </w:div>
    <w:div w:id="1161120496">
      <w:bodyDiv w:val="1"/>
      <w:marLeft w:val="0"/>
      <w:marRight w:val="0"/>
      <w:marTop w:val="0"/>
      <w:marBottom w:val="0"/>
      <w:divBdr>
        <w:top w:val="none" w:sz="0" w:space="0" w:color="auto"/>
        <w:left w:val="none" w:sz="0" w:space="0" w:color="auto"/>
        <w:bottom w:val="none" w:sz="0" w:space="0" w:color="auto"/>
        <w:right w:val="none" w:sz="0" w:space="0" w:color="auto"/>
      </w:divBdr>
    </w:div>
    <w:div w:id="1353143076">
      <w:bodyDiv w:val="1"/>
      <w:marLeft w:val="0"/>
      <w:marRight w:val="0"/>
      <w:marTop w:val="0"/>
      <w:marBottom w:val="0"/>
      <w:divBdr>
        <w:top w:val="none" w:sz="0" w:space="0" w:color="auto"/>
        <w:left w:val="none" w:sz="0" w:space="0" w:color="auto"/>
        <w:bottom w:val="none" w:sz="0" w:space="0" w:color="auto"/>
        <w:right w:val="none" w:sz="0" w:space="0" w:color="auto"/>
      </w:divBdr>
    </w:div>
    <w:div w:id="1386416991">
      <w:bodyDiv w:val="1"/>
      <w:marLeft w:val="0"/>
      <w:marRight w:val="0"/>
      <w:marTop w:val="0"/>
      <w:marBottom w:val="0"/>
      <w:divBdr>
        <w:top w:val="none" w:sz="0" w:space="0" w:color="auto"/>
        <w:left w:val="none" w:sz="0" w:space="0" w:color="auto"/>
        <w:bottom w:val="none" w:sz="0" w:space="0" w:color="auto"/>
        <w:right w:val="none" w:sz="0" w:space="0" w:color="auto"/>
      </w:divBdr>
    </w:div>
    <w:div w:id="1417750769">
      <w:bodyDiv w:val="1"/>
      <w:marLeft w:val="0"/>
      <w:marRight w:val="0"/>
      <w:marTop w:val="0"/>
      <w:marBottom w:val="0"/>
      <w:divBdr>
        <w:top w:val="none" w:sz="0" w:space="0" w:color="auto"/>
        <w:left w:val="none" w:sz="0" w:space="0" w:color="auto"/>
        <w:bottom w:val="none" w:sz="0" w:space="0" w:color="auto"/>
        <w:right w:val="none" w:sz="0" w:space="0" w:color="auto"/>
      </w:divBdr>
    </w:div>
    <w:div w:id="1431076650">
      <w:bodyDiv w:val="1"/>
      <w:marLeft w:val="0"/>
      <w:marRight w:val="0"/>
      <w:marTop w:val="0"/>
      <w:marBottom w:val="0"/>
      <w:divBdr>
        <w:top w:val="none" w:sz="0" w:space="0" w:color="auto"/>
        <w:left w:val="none" w:sz="0" w:space="0" w:color="auto"/>
        <w:bottom w:val="none" w:sz="0" w:space="0" w:color="auto"/>
        <w:right w:val="none" w:sz="0" w:space="0" w:color="auto"/>
      </w:divBdr>
    </w:div>
    <w:div w:id="1436827479">
      <w:bodyDiv w:val="1"/>
      <w:marLeft w:val="0"/>
      <w:marRight w:val="0"/>
      <w:marTop w:val="0"/>
      <w:marBottom w:val="0"/>
      <w:divBdr>
        <w:top w:val="none" w:sz="0" w:space="0" w:color="auto"/>
        <w:left w:val="none" w:sz="0" w:space="0" w:color="auto"/>
        <w:bottom w:val="none" w:sz="0" w:space="0" w:color="auto"/>
        <w:right w:val="none" w:sz="0" w:space="0" w:color="auto"/>
      </w:divBdr>
    </w:div>
    <w:div w:id="1507206903">
      <w:bodyDiv w:val="1"/>
      <w:marLeft w:val="0"/>
      <w:marRight w:val="0"/>
      <w:marTop w:val="0"/>
      <w:marBottom w:val="0"/>
      <w:divBdr>
        <w:top w:val="none" w:sz="0" w:space="0" w:color="auto"/>
        <w:left w:val="none" w:sz="0" w:space="0" w:color="auto"/>
        <w:bottom w:val="none" w:sz="0" w:space="0" w:color="auto"/>
        <w:right w:val="none" w:sz="0" w:space="0" w:color="auto"/>
      </w:divBdr>
    </w:div>
    <w:div w:id="1518151218">
      <w:bodyDiv w:val="1"/>
      <w:marLeft w:val="0"/>
      <w:marRight w:val="0"/>
      <w:marTop w:val="0"/>
      <w:marBottom w:val="0"/>
      <w:divBdr>
        <w:top w:val="none" w:sz="0" w:space="0" w:color="auto"/>
        <w:left w:val="none" w:sz="0" w:space="0" w:color="auto"/>
        <w:bottom w:val="none" w:sz="0" w:space="0" w:color="auto"/>
        <w:right w:val="none" w:sz="0" w:space="0" w:color="auto"/>
      </w:divBdr>
    </w:div>
    <w:div w:id="1606110301">
      <w:bodyDiv w:val="1"/>
      <w:marLeft w:val="0"/>
      <w:marRight w:val="0"/>
      <w:marTop w:val="0"/>
      <w:marBottom w:val="0"/>
      <w:divBdr>
        <w:top w:val="none" w:sz="0" w:space="0" w:color="auto"/>
        <w:left w:val="none" w:sz="0" w:space="0" w:color="auto"/>
        <w:bottom w:val="none" w:sz="0" w:space="0" w:color="auto"/>
        <w:right w:val="none" w:sz="0" w:space="0" w:color="auto"/>
      </w:divBdr>
    </w:div>
    <w:div w:id="170171021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827360086">
      <w:bodyDiv w:val="1"/>
      <w:marLeft w:val="0"/>
      <w:marRight w:val="0"/>
      <w:marTop w:val="0"/>
      <w:marBottom w:val="0"/>
      <w:divBdr>
        <w:top w:val="none" w:sz="0" w:space="0" w:color="auto"/>
        <w:left w:val="none" w:sz="0" w:space="0" w:color="auto"/>
        <w:bottom w:val="none" w:sz="0" w:space="0" w:color="auto"/>
        <w:right w:val="none" w:sz="0" w:space="0" w:color="auto"/>
      </w:divBdr>
    </w:div>
    <w:div w:id="1959413094">
      <w:bodyDiv w:val="1"/>
      <w:marLeft w:val="0"/>
      <w:marRight w:val="0"/>
      <w:marTop w:val="0"/>
      <w:marBottom w:val="0"/>
      <w:divBdr>
        <w:top w:val="none" w:sz="0" w:space="0" w:color="auto"/>
        <w:left w:val="none" w:sz="0" w:space="0" w:color="auto"/>
        <w:bottom w:val="none" w:sz="0" w:space="0" w:color="auto"/>
        <w:right w:val="none" w:sz="0" w:space="0" w:color="auto"/>
      </w:divBdr>
    </w:div>
    <w:div w:id="2071464982">
      <w:bodyDiv w:val="1"/>
      <w:marLeft w:val="0"/>
      <w:marRight w:val="0"/>
      <w:marTop w:val="0"/>
      <w:marBottom w:val="0"/>
      <w:divBdr>
        <w:top w:val="none" w:sz="0" w:space="0" w:color="auto"/>
        <w:left w:val="none" w:sz="0" w:space="0" w:color="auto"/>
        <w:bottom w:val="none" w:sz="0" w:space="0" w:color="auto"/>
        <w:right w:val="none" w:sz="0" w:space="0" w:color="auto"/>
      </w:divBdr>
    </w:div>
    <w:div w:id="2093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6AC9-AF1C-45A1-AC80-4398BED1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Кочнев</dc:creator>
  <cp:keywords/>
  <dc:description/>
  <cp:lastModifiedBy>Приёмная главы</cp:lastModifiedBy>
  <cp:revision>811</cp:revision>
  <cp:lastPrinted>2025-07-07T12:24:00Z</cp:lastPrinted>
  <dcterms:created xsi:type="dcterms:W3CDTF">2023-11-20T13:40:00Z</dcterms:created>
  <dcterms:modified xsi:type="dcterms:W3CDTF">2025-07-07T12:26:00Z</dcterms:modified>
</cp:coreProperties>
</file>