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014784">
        <w:rPr>
          <w:b/>
        </w:rPr>
        <w:t>1</w:t>
      </w:r>
      <w:r w:rsidR="00E31D2A">
        <w:rPr>
          <w:b/>
        </w:rPr>
        <w:t>3</w:t>
      </w:r>
      <w:r w:rsidR="00065FCA">
        <w:rPr>
          <w:b/>
        </w:rPr>
        <w:t xml:space="preserve"> </w:t>
      </w:r>
      <w:r w:rsidR="00583ADC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E31D2A">
        <w:rPr>
          <w:b/>
        </w:rPr>
        <w:t>10</w:t>
      </w:r>
      <w:r w:rsidR="009E5064">
        <w:rPr>
          <w:b/>
        </w:rPr>
        <w:t>8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5F314E" w:rsidRPr="00014784" w:rsidRDefault="005F314E" w:rsidP="004355EA">
      <w:pPr>
        <w:tabs>
          <w:tab w:val="left" w:pos="709"/>
        </w:tabs>
        <w:jc w:val="center"/>
        <w:rPr>
          <w:b/>
        </w:rPr>
      </w:pPr>
    </w:p>
    <w:p w:rsidR="009E5064" w:rsidRPr="006B5509" w:rsidRDefault="009E5064" w:rsidP="00DF5BA1">
      <w:pPr>
        <w:pStyle w:val="a7"/>
        <w:jc w:val="center"/>
        <w:rPr>
          <w:b/>
        </w:rPr>
      </w:pPr>
      <w:r>
        <w:rPr>
          <w:b/>
        </w:rPr>
        <w:t>О внесении изменений в</w:t>
      </w:r>
      <w:r w:rsidRPr="00DB59F0">
        <w:rPr>
          <w:b/>
        </w:rPr>
        <w:t xml:space="preserve"> Поряд</w:t>
      </w:r>
      <w:r>
        <w:rPr>
          <w:b/>
        </w:rPr>
        <w:t>ок</w:t>
      </w:r>
      <w:r w:rsidR="00A36FE8">
        <w:rPr>
          <w:b/>
        </w:rPr>
        <w:t xml:space="preserve"> </w:t>
      </w:r>
      <w:r w:rsidRPr="00DB59F0">
        <w:rPr>
          <w:b/>
        </w:rPr>
        <w:t>определения объема и условий предоставления субсидий муниципальным бюджетным и автономным учреждениям Беломорск</w:t>
      </w:r>
      <w:r>
        <w:rPr>
          <w:b/>
        </w:rPr>
        <w:t>ого</w:t>
      </w:r>
      <w:r w:rsidRPr="00DB59F0">
        <w:rPr>
          <w:b/>
        </w:rPr>
        <w:t xml:space="preserve"> муниципальн</w:t>
      </w:r>
      <w:r>
        <w:rPr>
          <w:b/>
        </w:rPr>
        <w:t>ого</w:t>
      </w:r>
      <w:r w:rsidRPr="00DB59F0">
        <w:rPr>
          <w:b/>
        </w:rPr>
        <w:t xml:space="preserve"> </w:t>
      </w:r>
      <w:r>
        <w:rPr>
          <w:b/>
        </w:rPr>
        <w:t xml:space="preserve">округа Республики Карелия на иные </w:t>
      </w:r>
      <w:r w:rsidRPr="00DB59F0">
        <w:rPr>
          <w:b/>
        </w:rPr>
        <w:t>цели</w:t>
      </w:r>
    </w:p>
    <w:p w:rsidR="00F87D8E" w:rsidRDefault="00F87D8E" w:rsidP="00F87D8E"/>
    <w:p w:rsidR="009E5064" w:rsidRPr="00D456B2" w:rsidRDefault="009E5064" w:rsidP="009E5064">
      <w:pPr>
        <w:ind w:firstLine="1134"/>
        <w:jc w:val="both"/>
      </w:pPr>
      <w:r>
        <w:t>А</w:t>
      </w:r>
      <w:r w:rsidRPr="00D456B2">
        <w:t>дминистрация Беломорск</w:t>
      </w:r>
      <w:r>
        <w:t>ого</w:t>
      </w:r>
      <w:r w:rsidRPr="00D456B2">
        <w:t xml:space="preserve"> муниципальн</w:t>
      </w:r>
      <w:r>
        <w:t>ого</w:t>
      </w:r>
      <w:r w:rsidRPr="00D456B2">
        <w:t xml:space="preserve"> </w:t>
      </w:r>
      <w:r>
        <w:t>округа</w:t>
      </w:r>
      <w:r w:rsidRPr="00D456B2">
        <w:t xml:space="preserve"> постановляет:</w:t>
      </w:r>
    </w:p>
    <w:p w:rsidR="009E5064" w:rsidRDefault="009E5064" w:rsidP="009E5064">
      <w:pPr>
        <w:ind w:firstLine="709"/>
        <w:jc w:val="both"/>
      </w:pPr>
      <w:r>
        <w:t>1. Внести в</w:t>
      </w:r>
      <w:r w:rsidRPr="00D456B2">
        <w:t xml:space="preserve"> </w:t>
      </w:r>
      <w:r w:rsidRPr="00DB59F0">
        <w:t>Поряд</w:t>
      </w:r>
      <w:r>
        <w:t>ок</w:t>
      </w:r>
      <w:r w:rsidRPr="00DB59F0">
        <w:t xml:space="preserve"> определения объема и условий предоставления субсидий муниципальным бюджетным и автономным учреждениям Беломорск</w:t>
      </w:r>
      <w:r>
        <w:t>ого</w:t>
      </w:r>
      <w:r w:rsidRPr="00DB59F0">
        <w:t xml:space="preserve"> муниципальн</w:t>
      </w:r>
      <w:r>
        <w:t>ого</w:t>
      </w:r>
      <w:r w:rsidRPr="00DB59F0">
        <w:t xml:space="preserve"> </w:t>
      </w:r>
      <w:r>
        <w:t>округа Республики Карелия</w:t>
      </w:r>
      <w:r w:rsidRPr="00DB59F0">
        <w:t xml:space="preserve"> на иные цели</w:t>
      </w:r>
      <w:r>
        <w:t>, утвержденный</w:t>
      </w:r>
      <w:r w:rsidRPr="002B3D9E">
        <w:t xml:space="preserve"> </w:t>
      </w:r>
      <w:r>
        <w:t>постановлением администрации Беломорского муниципального округа от 11 декабря 2023 года № 5, следующие изменения:</w:t>
      </w:r>
    </w:p>
    <w:p w:rsidR="009E5064" w:rsidRDefault="009E5064" w:rsidP="009E5064">
      <w:pPr>
        <w:ind w:firstLine="709"/>
        <w:jc w:val="both"/>
      </w:pPr>
      <w:r>
        <w:t>1)  пункт 1 изложить в следующей редакции:</w:t>
      </w:r>
    </w:p>
    <w:p w:rsidR="009E5064" w:rsidRPr="00D664CD" w:rsidRDefault="009E5064" w:rsidP="009E5064">
      <w:pPr>
        <w:autoSpaceDE w:val="0"/>
        <w:autoSpaceDN w:val="0"/>
        <w:adjustRightInd w:val="0"/>
        <w:jc w:val="both"/>
      </w:pPr>
      <w:r w:rsidRPr="00D664CD">
        <w:t xml:space="preserve">             «</w:t>
      </w:r>
      <w:r w:rsidRPr="00D664CD">
        <w:rPr>
          <w:bCs/>
        </w:rPr>
        <w:t xml:space="preserve">Настоящий Порядок разработан в соответствии с </w:t>
      </w:r>
      <w:hyperlink r:id="rId7" w:history="1">
        <w:r w:rsidRPr="00D664CD">
          <w:rPr>
            <w:bCs/>
          </w:rPr>
          <w:t>пунктом 1 статьи 78.1</w:t>
        </w:r>
      </w:hyperlink>
      <w:r w:rsidRPr="00D664CD">
        <w:rPr>
          <w:bCs/>
        </w:rPr>
        <w:t xml:space="preserve"> Бюджетного кодекса Российской Федерации, </w:t>
      </w:r>
      <w:hyperlink r:id="rId8" w:history="1">
        <w:r w:rsidRPr="00D664CD">
          <w:rPr>
            <w:bCs/>
          </w:rPr>
          <w:t>постановлением</w:t>
        </w:r>
      </w:hyperlink>
      <w:r w:rsidRPr="00D664CD">
        <w:rPr>
          <w:bCs/>
        </w:rPr>
        <w:t xml:space="preserve"> Правительства Российской Федерации от 22 февраля 2020 года N 203 </w:t>
      </w:r>
      <w:r w:rsidRPr="00D664CD">
        <w:t>«</w:t>
      </w:r>
      <w:r w:rsidRPr="00D664CD">
        <w:rPr>
          <w:bCs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D664CD">
        <w:t>»</w:t>
      </w:r>
      <w:r w:rsidRPr="00D664CD">
        <w:rPr>
          <w:bCs/>
        </w:rPr>
        <w:t xml:space="preserve"> и устанавливает правила определения объема и услови</w:t>
      </w:r>
      <w:r>
        <w:rPr>
          <w:bCs/>
        </w:rPr>
        <w:t>я</w:t>
      </w:r>
      <w:r w:rsidRPr="00D664CD">
        <w:rPr>
          <w:bCs/>
        </w:rPr>
        <w:t xml:space="preserve"> предоставления </w:t>
      </w:r>
      <w:r>
        <w:rPr>
          <w:bCs/>
        </w:rPr>
        <w:t xml:space="preserve">субсидий </w:t>
      </w:r>
      <w:r w:rsidRPr="00D664CD">
        <w:rPr>
          <w:bCs/>
        </w:rPr>
        <w:t xml:space="preserve">муниципальным бюджетным и автономным учреждениям </w:t>
      </w:r>
      <w:r w:rsidRPr="00DB59F0">
        <w:t>Беломорск</w:t>
      </w:r>
      <w:r>
        <w:t>ого</w:t>
      </w:r>
      <w:r w:rsidRPr="00DB59F0">
        <w:t xml:space="preserve"> муниципальн</w:t>
      </w:r>
      <w:r>
        <w:t>ого</w:t>
      </w:r>
      <w:r w:rsidRPr="00D664CD">
        <w:rPr>
          <w:bCs/>
        </w:rPr>
        <w:t xml:space="preserve"> округа </w:t>
      </w:r>
      <w:r>
        <w:t>Республики Карелия</w:t>
      </w:r>
      <w:r w:rsidRPr="00DB59F0">
        <w:t xml:space="preserve"> </w:t>
      </w:r>
      <w:r>
        <w:t xml:space="preserve">на иные цели </w:t>
      </w:r>
      <w:r w:rsidRPr="00D664CD">
        <w:rPr>
          <w:bCs/>
        </w:rPr>
        <w:t xml:space="preserve">(далее - </w:t>
      </w:r>
      <w:r>
        <w:rPr>
          <w:bCs/>
        </w:rPr>
        <w:t xml:space="preserve">субсидия, </w:t>
      </w:r>
      <w:r w:rsidRPr="00D664CD">
        <w:rPr>
          <w:bCs/>
        </w:rPr>
        <w:t>учреждени</w:t>
      </w:r>
      <w:r>
        <w:rPr>
          <w:bCs/>
        </w:rPr>
        <w:t>е</w:t>
      </w:r>
      <w:r w:rsidRPr="00D664CD">
        <w:rPr>
          <w:bCs/>
        </w:rPr>
        <w:t>).</w:t>
      </w:r>
      <w:r w:rsidRPr="00D664CD">
        <w:t>».</w:t>
      </w:r>
    </w:p>
    <w:p w:rsidR="009E5064" w:rsidRDefault="009E5064" w:rsidP="009E5064">
      <w:pPr>
        <w:ind w:firstLine="709"/>
        <w:jc w:val="both"/>
      </w:pPr>
      <w:r>
        <w:t>2)  пункт 2 изложить в следующей редакции:</w:t>
      </w:r>
      <w:r w:rsidRPr="008F1A6F">
        <w:t xml:space="preserve"> </w:t>
      </w:r>
    </w:p>
    <w:p w:rsidR="009E5064" w:rsidRDefault="009E5064" w:rsidP="009E5064">
      <w:pPr>
        <w:autoSpaceDE w:val="0"/>
        <w:autoSpaceDN w:val="0"/>
        <w:adjustRightInd w:val="0"/>
        <w:jc w:val="both"/>
      </w:pPr>
      <w:r>
        <w:tab/>
      </w:r>
      <w:r w:rsidRPr="008F1A6F">
        <w:t>«</w:t>
      </w:r>
      <w:r>
        <w:t xml:space="preserve">В соответствии с настоящим Порядком функции и полномочия учредителя учреждения осуществляет администрация </w:t>
      </w:r>
      <w:r w:rsidRPr="00DB59F0">
        <w:t>Беломорск</w:t>
      </w:r>
      <w:r>
        <w:t>ого</w:t>
      </w:r>
      <w:r w:rsidRPr="00DB59F0">
        <w:t xml:space="preserve"> муниципальн</w:t>
      </w:r>
      <w:r>
        <w:t>ого</w:t>
      </w:r>
      <w:r w:rsidRPr="00D664CD">
        <w:rPr>
          <w:bCs/>
        </w:rPr>
        <w:t xml:space="preserve"> округа</w:t>
      </w:r>
      <w:r>
        <w:t xml:space="preserve">, которая является главным распорядителем и получателем средств бюджета </w:t>
      </w:r>
      <w:r w:rsidRPr="00DB59F0">
        <w:t>Беломорск</w:t>
      </w:r>
      <w:r>
        <w:t>ого</w:t>
      </w:r>
      <w:r w:rsidRPr="00DB59F0">
        <w:t xml:space="preserve"> муниципальн</w:t>
      </w:r>
      <w:r>
        <w:t>ого</w:t>
      </w:r>
      <w:r w:rsidRPr="00D664CD">
        <w:rPr>
          <w:bCs/>
        </w:rPr>
        <w:t xml:space="preserve"> округа </w:t>
      </w:r>
      <w:r>
        <w:t>Республики Карелия.».</w:t>
      </w:r>
      <w:r w:rsidRPr="000416EE">
        <w:t xml:space="preserve"> </w:t>
      </w:r>
    </w:p>
    <w:p w:rsidR="009E5064" w:rsidRDefault="009E5064" w:rsidP="009E5064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r>
        <w:tab/>
        <w:t xml:space="preserve">  2. Приложение 1 к Порядку изложить в новой редакции, согласно приложению к настоящему постановлению.</w:t>
      </w:r>
    </w:p>
    <w:p w:rsidR="009E5064" w:rsidRPr="002F6CA9" w:rsidRDefault="009E5064" w:rsidP="009E5064">
      <w:pPr>
        <w:widowControl w:val="0"/>
        <w:autoSpaceDE w:val="0"/>
        <w:autoSpaceDN w:val="0"/>
        <w:adjustRightInd w:val="0"/>
        <w:jc w:val="both"/>
      </w:pPr>
      <w:r>
        <w:t xml:space="preserve">            3. </w:t>
      </w:r>
      <w:r w:rsidRPr="002F6CA9">
        <w:t>Разместить на официальном сайте Беломорск</w:t>
      </w:r>
      <w:r>
        <w:t>ого</w:t>
      </w:r>
      <w:r w:rsidRPr="002F6CA9">
        <w:t xml:space="preserve"> муниципальн</w:t>
      </w:r>
      <w:r>
        <w:t>ого</w:t>
      </w:r>
      <w:r w:rsidRPr="002F6CA9">
        <w:t xml:space="preserve"> </w:t>
      </w:r>
      <w:r>
        <w:t>округа</w:t>
      </w:r>
      <w:r w:rsidRPr="002F6CA9">
        <w:t xml:space="preserve"> в информационно-телекоммуникационной сети Интернет.</w:t>
      </w:r>
    </w:p>
    <w:p w:rsidR="009E5064" w:rsidRDefault="009E5064" w:rsidP="009E5064">
      <w:pPr>
        <w:ind w:firstLine="709"/>
        <w:jc w:val="both"/>
      </w:pPr>
    </w:p>
    <w:p w:rsidR="00E31D2A" w:rsidRDefault="00E31D2A" w:rsidP="00014784">
      <w:pPr>
        <w:ind w:firstLine="540"/>
        <w:jc w:val="both"/>
      </w:pPr>
    </w:p>
    <w:p w:rsidR="009E5064" w:rsidRDefault="00602418" w:rsidP="00583ADC">
      <w:pPr>
        <w:jc w:val="both"/>
      </w:pPr>
      <w:r>
        <w:t xml:space="preserve">Исполняющий обязанности </w:t>
      </w:r>
      <w:r w:rsidR="00583ADC">
        <w:t>главы</w:t>
      </w:r>
    </w:p>
    <w:p w:rsidR="00F87D8E" w:rsidRDefault="00583ADC" w:rsidP="00583ADC">
      <w:pPr>
        <w:jc w:val="both"/>
      </w:pPr>
      <w:r>
        <w:t xml:space="preserve">Беломорского муниципального округа                                       </w:t>
      </w:r>
      <w:r w:rsidR="00602418">
        <w:t xml:space="preserve">                 </w:t>
      </w:r>
      <w:r>
        <w:t xml:space="preserve">    </w:t>
      </w:r>
      <w:proofErr w:type="spellStart"/>
      <w:r>
        <w:t>Е.Г.Котинова</w:t>
      </w:r>
      <w:proofErr w:type="spellEnd"/>
      <w:r>
        <w:t xml:space="preserve">  </w:t>
      </w:r>
      <w:r w:rsidRPr="008D7BC4">
        <w:t xml:space="preserve">              </w:t>
      </w:r>
    </w:p>
    <w:p w:rsidR="00F87D8E" w:rsidRDefault="00F87D8E" w:rsidP="00583ADC">
      <w:pPr>
        <w:jc w:val="both"/>
      </w:pPr>
    </w:p>
    <w:p w:rsidR="009E5064" w:rsidRDefault="009E5064" w:rsidP="009E5064"/>
    <w:p w:rsidR="00DF5BA1" w:rsidRDefault="00DF5BA1" w:rsidP="009E5064"/>
    <w:p w:rsidR="00DF5BA1" w:rsidRDefault="00DF5BA1" w:rsidP="009E5064"/>
    <w:p w:rsidR="00DF5BA1" w:rsidRDefault="00DF5BA1" w:rsidP="009E5064"/>
    <w:p w:rsidR="009E5064" w:rsidRPr="0058593F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1D416C">
        <w:rPr>
          <w:sz w:val="20"/>
          <w:szCs w:val="20"/>
        </w:rPr>
        <w:t>1</w:t>
      </w:r>
    </w:p>
    <w:p w:rsidR="009E5064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к Поряд</w:t>
      </w:r>
      <w:r w:rsidRPr="00602DD1">
        <w:rPr>
          <w:sz w:val="20"/>
          <w:szCs w:val="20"/>
        </w:rPr>
        <w:t>к</w:t>
      </w:r>
      <w:r>
        <w:rPr>
          <w:sz w:val="20"/>
          <w:szCs w:val="20"/>
        </w:rPr>
        <w:t xml:space="preserve">у </w:t>
      </w:r>
      <w:r w:rsidRPr="00602DD1">
        <w:rPr>
          <w:sz w:val="20"/>
          <w:szCs w:val="20"/>
        </w:rPr>
        <w:t xml:space="preserve">определения объема и условий </w:t>
      </w:r>
    </w:p>
    <w:p w:rsidR="009E5064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602DD1">
        <w:rPr>
          <w:sz w:val="20"/>
          <w:szCs w:val="20"/>
        </w:rPr>
        <w:t>предоставления субсидий муниципальным</w:t>
      </w:r>
    </w:p>
    <w:p w:rsidR="009E5064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602DD1">
        <w:rPr>
          <w:sz w:val="20"/>
          <w:szCs w:val="20"/>
        </w:rPr>
        <w:t xml:space="preserve"> бюджетным и автономным учреждениям </w:t>
      </w:r>
    </w:p>
    <w:p w:rsidR="009E5064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Беломорского муниципального округа </w:t>
      </w:r>
    </w:p>
    <w:p w:rsidR="009E5064" w:rsidRPr="00602DD1" w:rsidRDefault="009E5064" w:rsidP="009E5064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Республики Карелия</w:t>
      </w:r>
      <w:r w:rsidRPr="0025006D">
        <w:rPr>
          <w:sz w:val="20"/>
          <w:szCs w:val="20"/>
        </w:rPr>
        <w:t xml:space="preserve"> </w:t>
      </w:r>
      <w:r w:rsidRPr="00602DD1">
        <w:rPr>
          <w:sz w:val="20"/>
          <w:szCs w:val="20"/>
        </w:rPr>
        <w:t>на иные цели</w:t>
      </w:r>
    </w:p>
    <w:p w:rsidR="009E5064" w:rsidRDefault="009E5064" w:rsidP="009E5064">
      <w:pPr>
        <w:pStyle w:val="ConsPlusTitle"/>
        <w:jc w:val="center"/>
      </w:pPr>
    </w:p>
    <w:p w:rsidR="009E5064" w:rsidRDefault="009E5064" w:rsidP="009E50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5064" w:rsidRPr="004E1516" w:rsidRDefault="009E5064" w:rsidP="009E50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E1516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9E5064" w:rsidRDefault="009E5064" w:rsidP="009E50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E1516">
        <w:rPr>
          <w:rFonts w:ascii="Times New Roman" w:hAnsi="Times New Roman" w:cs="Times New Roman"/>
          <w:b w:val="0"/>
          <w:sz w:val="24"/>
          <w:szCs w:val="24"/>
        </w:rPr>
        <w:t>целей предоставления субсидий муниципальным бюджетным</w:t>
      </w:r>
      <w:r w:rsidRPr="004E1516">
        <w:rPr>
          <w:rFonts w:ascii="Times New Roman" w:hAnsi="Times New Roman" w:cs="Times New Roman"/>
          <w:b w:val="0"/>
          <w:sz w:val="24"/>
          <w:szCs w:val="24"/>
        </w:rPr>
        <w:br/>
        <w:t xml:space="preserve"> и автономным учреждениям Беломорск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4E1516">
        <w:rPr>
          <w:rFonts w:ascii="Times New Roman" w:hAnsi="Times New Roman" w:cs="Times New Roman"/>
          <w:b w:val="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4E15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4E15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E5064" w:rsidRPr="004E1516" w:rsidRDefault="009E5064" w:rsidP="009E50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Республики Карелия </w:t>
      </w:r>
      <w:r w:rsidRPr="004E1516">
        <w:rPr>
          <w:rFonts w:ascii="Times New Roman" w:hAnsi="Times New Roman" w:cs="Times New Roman"/>
          <w:b w:val="0"/>
          <w:sz w:val="24"/>
          <w:szCs w:val="24"/>
        </w:rPr>
        <w:t>на иные цели</w:t>
      </w:r>
    </w:p>
    <w:p w:rsidR="009E5064" w:rsidRPr="00DF2837" w:rsidRDefault="009E5064" w:rsidP="009E50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930"/>
      </w:tblGrid>
      <w:tr w:rsidR="009E5064" w:rsidRPr="00DF2837" w:rsidTr="00E24827">
        <w:trPr>
          <w:jc w:val="center"/>
        </w:trPr>
        <w:tc>
          <w:tcPr>
            <w:tcW w:w="567" w:type="dxa"/>
            <w:vAlign w:val="center"/>
          </w:tcPr>
          <w:p w:rsidR="009E5064" w:rsidRPr="005752BB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752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752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52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vAlign w:val="center"/>
          </w:tcPr>
          <w:p w:rsidR="009E5064" w:rsidRPr="00DF2837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37">
              <w:rPr>
                <w:rFonts w:ascii="Times New Roman" w:hAnsi="Times New Roman" w:cs="Times New Roman"/>
                <w:sz w:val="24"/>
                <w:szCs w:val="24"/>
              </w:rPr>
              <w:t>Наименование цели</w:t>
            </w:r>
          </w:p>
        </w:tc>
      </w:tr>
      <w:tr w:rsidR="009E5064" w:rsidRPr="009F245F" w:rsidTr="00E24827">
        <w:trPr>
          <w:trHeight w:val="589"/>
          <w:jc w:val="center"/>
        </w:trPr>
        <w:tc>
          <w:tcPr>
            <w:tcW w:w="567" w:type="dxa"/>
            <w:vAlign w:val="center"/>
          </w:tcPr>
          <w:p w:rsidR="009E5064" w:rsidRPr="009F245F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  <w:vAlign w:val="center"/>
          </w:tcPr>
          <w:p w:rsidR="009E5064" w:rsidRPr="009F245F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472B">
              <w:rPr>
                <w:rFonts w:ascii="Times New Roman" w:hAnsi="Times New Roman" w:cs="Times New Roman"/>
                <w:sz w:val="24"/>
                <w:szCs w:val="24"/>
              </w:rPr>
              <w:t>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</w:t>
            </w:r>
          </w:p>
        </w:tc>
      </w:tr>
      <w:tr w:rsidR="009E5064" w:rsidRPr="009F245F" w:rsidTr="00E24827">
        <w:trPr>
          <w:trHeight w:val="249"/>
          <w:jc w:val="center"/>
        </w:trPr>
        <w:tc>
          <w:tcPr>
            <w:tcW w:w="567" w:type="dxa"/>
            <w:vAlign w:val="center"/>
          </w:tcPr>
          <w:p w:rsidR="009E5064" w:rsidRPr="009F245F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30" w:type="dxa"/>
            <w:vAlign w:val="center"/>
          </w:tcPr>
          <w:p w:rsidR="009E5064" w:rsidRPr="009F245F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5F">
              <w:rPr>
                <w:rFonts w:ascii="Times New Roman" w:hAnsi="Times New Roman" w:cs="Times New Roman"/>
                <w:sz w:val="24"/>
                <w:szCs w:val="24"/>
              </w:rPr>
              <w:t>Стимулирование органов местного самоуправления за достижение наилучших результатов реализации программ оздоровления муниципальных финансов</w:t>
            </w:r>
          </w:p>
        </w:tc>
      </w:tr>
      <w:tr w:rsidR="009E5064" w:rsidRPr="00766C39" w:rsidTr="00E24827">
        <w:trPr>
          <w:trHeight w:val="62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активной политике занятости населения и социальной поддержке безработных граждан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hyperlink r:id="rId9" w:history="1">
              <w:r w:rsidRPr="00766C39">
                <w:rPr>
                  <w:rFonts w:ascii="Times New Roman" w:hAnsi="Times New Roman" w:cs="Times New Roman"/>
                  <w:sz w:val="24"/>
                  <w:szCs w:val="24"/>
                </w:rPr>
                <w:t>мероприятий</w:t>
              </w:r>
            </w:hyperlink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Российской Федерации «Доступная среда»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научно-практичной, творческой деятельности, занятий физической культурой и спортом в образовательных организациях в рамках национального проекта "Образование", федерального проекта "Успех каждого ребенка"</w:t>
            </w:r>
          </w:p>
        </w:tc>
      </w:tr>
      <w:tr w:rsidR="009E5064" w:rsidRPr="00766C39" w:rsidTr="00E24827">
        <w:trPr>
          <w:trHeight w:val="717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повышения энергетической эффективности </w:t>
            </w: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образовательных организациях»</w:t>
            </w:r>
          </w:p>
        </w:tc>
      </w:tr>
      <w:tr w:rsidR="009E5064" w:rsidRPr="00766C39" w:rsidTr="00E24827">
        <w:trPr>
          <w:trHeight w:val="717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реализации государственной программы Российской Федерации «Развитие образования»</w:t>
            </w:r>
          </w:p>
        </w:tc>
      </w:tr>
      <w:tr w:rsidR="009E5064" w:rsidRPr="00766C39" w:rsidTr="00E24827">
        <w:trPr>
          <w:trHeight w:val="575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компенсацию затрат в связи с ростом на питание в дошкольных образовательных организациях</w:t>
            </w:r>
          </w:p>
        </w:tc>
      </w:tr>
      <w:tr w:rsidR="009E5064" w:rsidRPr="00766C39" w:rsidTr="00E24827">
        <w:trPr>
          <w:trHeight w:val="320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«Развитие образования» в целях организации отдыха детей в каникулярное время</w:t>
            </w:r>
          </w:p>
        </w:tc>
      </w:tr>
      <w:tr w:rsidR="009E5064" w:rsidRPr="00766C39" w:rsidTr="00E24827">
        <w:trPr>
          <w:trHeight w:val="31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930" w:type="dxa"/>
            <w:vAlign w:val="center"/>
          </w:tcPr>
          <w:p w:rsidR="009E5064" w:rsidRPr="00CE3E06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3E06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3E0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</w:t>
            </w:r>
            <w:r w:rsidRPr="00CE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образования, из числа детей из отдельных категорий семей</w:t>
            </w:r>
          </w:p>
        </w:tc>
      </w:tr>
      <w:tr w:rsidR="009E5064" w:rsidRPr="00766C39" w:rsidTr="00E24827">
        <w:trPr>
          <w:trHeight w:val="461"/>
          <w:jc w:val="center"/>
        </w:trPr>
        <w:tc>
          <w:tcPr>
            <w:tcW w:w="567" w:type="dxa"/>
            <w:vAlign w:val="center"/>
          </w:tcPr>
          <w:p w:rsidR="009E5064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8930" w:type="dxa"/>
            <w:vAlign w:val="center"/>
          </w:tcPr>
          <w:p w:rsidR="009E5064" w:rsidRPr="00340E7B" w:rsidRDefault="009E5064" w:rsidP="00E2482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Реализация</w:t>
            </w:r>
            <w:r w:rsidRPr="00340E7B">
              <w:rPr>
                <w:bCs/>
              </w:rPr>
              <w:t xml:space="preserve"> мероприятий</w:t>
            </w:r>
            <w:r>
              <w:rPr>
                <w:bCs/>
              </w:rPr>
              <w:t xml:space="preserve"> </w:t>
            </w:r>
            <w:r w:rsidRPr="00340E7B">
              <w:rPr>
                <w:bCs/>
              </w:rPr>
              <w:t>государственной программы Республики Карелия</w:t>
            </w:r>
          </w:p>
          <w:p w:rsidR="009E5064" w:rsidRPr="00766C39" w:rsidRDefault="009E5064" w:rsidP="00E24827">
            <w:pPr>
              <w:autoSpaceDE w:val="0"/>
              <w:autoSpaceDN w:val="0"/>
              <w:adjustRightInd w:val="0"/>
              <w:jc w:val="both"/>
            </w:pPr>
            <w:r w:rsidRPr="00340E7B">
              <w:rPr>
                <w:bCs/>
              </w:rPr>
              <w:t xml:space="preserve">«Развитие образования» </w:t>
            </w:r>
          </w:p>
        </w:tc>
      </w:tr>
      <w:tr w:rsidR="009E5064" w:rsidRPr="00766C39" w:rsidTr="00E24827">
        <w:trPr>
          <w:trHeight w:val="517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муниципальных учреждениях Беломорского муниципального округа Республики Карелия</w:t>
            </w:r>
          </w:p>
        </w:tc>
      </w:tr>
      <w:tr w:rsidR="009E5064" w:rsidRPr="00766C39" w:rsidTr="00E24827">
        <w:trPr>
          <w:trHeight w:val="315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обучающимся с ограниченными возможностями здоровья </w:t>
            </w:r>
          </w:p>
        </w:tc>
      </w:tr>
      <w:tr w:rsidR="009E5064" w:rsidRPr="00766C39" w:rsidTr="00E24827">
        <w:trPr>
          <w:trHeight w:val="424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Выплаты денежного поощрения одарённым детям</w:t>
            </w:r>
          </w:p>
        </w:tc>
      </w:tr>
      <w:tr w:rsidR="009E5064" w:rsidRPr="00766C39" w:rsidTr="00E24827">
        <w:trPr>
          <w:trHeight w:val="185"/>
          <w:jc w:val="center"/>
        </w:trPr>
        <w:tc>
          <w:tcPr>
            <w:tcW w:w="567" w:type="dxa"/>
            <w:vAlign w:val="center"/>
          </w:tcPr>
          <w:p w:rsidR="009E5064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родителям (законным представителям) расходов по подвозу детей в образовательные организации</w:t>
            </w:r>
          </w:p>
        </w:tc>
      </w:tr>
      <w:tr w:rsidR="009E5064" w:rsidRPr="00766C39" w:rsidTr="00E24827">
        <w:trPr>
          <w:trHeight w:val="185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«Развитие образования» в целях реализации мероприятий по приобретению служебных жилых помещений для педагогических работников – участников программы «Земский учитель»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«Развитие  образования на территории Беломорского муниципального округа Республики Карелия»   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в рамках государственной программы Республики Карелия «Развитие культуры»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A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федеральной целевой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Увековече</w:t>
            </w:r>
            <w:r w:rsidRPr="007D5AFD">
              <w:rPr>
                <w:rFonts w:ascii="Times New Roman" w:hAnsi="Times New Roman" w:cs="Times New Roman"/>
                <w:sz w:val="24"/>
                <w:szCs w:val="24"/>
              </w:rPr>
              <w:t>ние памяти погибших при защите Отечества на 2019-2024 годы»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государственной поддержке отрасли культуры (государственная поддержка лучших работников сельских учреждений). </w:t>
            </w:r>
            <w:r w:rsidRPr="00766C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рамках федерального проекта "Творческие люди" национального проекта "Культура"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66C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Реализацию мероприятий по государственной поддержке отрасли культуры (государственная поддержка лучших  сельских учреждений культуры) в рамках федерального проекта "Творческие люди" национального проекта "Культура"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модельных муниципальных библиотек регионального проекта "Культурная среда" в рамках реализации национального проекта "Культура"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Default="009E5064" w:rsidP="009E5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деятельности модельных муниципальных библиотек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техническое оснащение муниципальных музеев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муниципальных учреждений в сфере культуры 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E24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доступа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</w:t>
            </w: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к сети «Интернет»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работающих и проживающих за пределами города Беломорска специалистов муниципальных учреждений культуры</w:t>
            </w:r>
          </w:p>
        </w:tc>
      </w:tr>
      <w:tr w:rsidR="009E5064" w:rsidRPr="00766C39" w:rsidTr="00E24827">
        <w:trPr>
          <w:trHeight w:val="26"/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«Развитие  культуры на территории Беломорского муниципального округа Республики Карелия»   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местных инициатив граждан, проживающих в муниципальных образованиях в Республике Карелия в рамках государственной программы Республики Карелия «Развитие институтов гражданского общества и развитие местного самоуправления, защита прав и свобод человека и гражданина»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проезда и провоза багажа к месту использования отпуска и обратно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кущий ремонт муниципального имущества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средств, нематериальных активов</w:t>
            </w:r>
          </w:p>
        </w:tc>
      </w:tr>
      <w:tr w:rsidR="009E5064" w:rsidRPr="00766C39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8930" w:type="dxa"/>
            <w:vAlign w:val="center"/>
          </w:tcPr>
          <w:p w:rsidR="009E5064" w:rsidRPr="00766C39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для ремонта объектов недвижимого имущества</w:t>
            </w:r>
          </w:p>
        </w:tc>
      </w:tr>
      <w:tr w:rsidR="009E5064" w:rsidRPr="009F245F" w:rsidTr="00E24827">
        <w:trPr>
          <w:jc w:val="center"/>
        </w:trPr>
        <w:tc>
          <w:tcPr>
            <w:tcW w:w="567" w:type="dxa"/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8930" w:type="dxa"/>
            <w:vAlign w:val="center"/>
          </w:tcPr>
          <w:p w:rsidR="009E5064" w:rsidRPr="009F245F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C3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</w:tr>
      <w:tr w:rsidR="009E5064" w:rsidRPr="009F245F" w:rsidTr="00E2482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916B81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916B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еализаци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916B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мероприятий по модернизации школьных систем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рамках реализации регионального проекта 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лучшее детям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национального проекта 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Молодежь и дети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064" w:rsidRPr="00916B81" w:rsidTr="00E2482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355824" w:rsidRDefault="009E5064" w:rsidP="009E506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5824">
              <w:rPr>
                <w:rFonts w:ascii="Times New Roman" w:hAnsi="Times New Roman" w:cs="Times New Roman"/>
                <w:sz w:val="24"/>
                <w:szCs w:val="24"/>
              </w:rPr>
              <w:t xml:space="preserve">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55824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</w:t>
            </w:r>
            <w:proofErr w:type="spellStart"/>
            <w:r w:rsidRPr="00355824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55824">
              <w:rPr>
                <w:rFonts w:ascii="Times New Roman" w:hAnsi="Times New Roman" w:cs="Times New Roman"/>
                <w:sz w:val="24"/>
                <w:szCs w:val="24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«Работа в России» на период обучения</w:t>
            </w:r>
          </w:p>
        </w:tc>
      </w:tr>
      <w:tr w:rsidR="009E5064" w:rsidRPr="00355824" w:rsidTr="00E2482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766C39" w:rsidRDefault="009E5064" w:rsidP="00E24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64" w:rsidRPr="00834BEC" w:rsidRDefault="009E5064" w:rsidP="009E5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BEC">
              <w:rPr>
                <w:rFonts w:ascii="Times New Roman" w:hAnsi="Times New Roman" w:cs="Times New Roman"/>
                <w:sz w:val="24"/>
                <w:szCs w:val="24"/>
              </w:rPr>
              <w:t>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4BEC">
              <w:rPr>
                <w:rFonts w:ascii="Times New Roman" w:hAnsi="Times New Roman" w:cs="Times New Roman"/>
                <w:sz w:val="24"/>
                <w:szCs w:val="24"/>
              </w:rPr>
      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</w:tr>
    </w:tbl>
    <w:p w:rsidR="009E5064" w:rsidRDefault="009E5064" w:rsidP="009E5064">
      <w:pPr>
        <w:pStyle w:val="ConsPlusNormal"/>
        <w:jc w:val="both"/>
      </w:pPr>
    </w:p>
    <w:p w:rsidR="00F87D8E" w:rsidRDefault="00F87D8E" w:rsidP="00583ADC">
      <w:pPr>
        <w:jc w:val="both"/>
      </w:pPr>
    </w:p>
    <w:p w:rsidR="00F87D8E" w:rsidRDefault="00F87D8E">
      <w:pPr>
        <w:spacing w:after="160" w:line="259" w:lineRule="auto"/>
        <w:jc w:val="left"/>
      </w:pPr>
    </w:p>
    <w:sectPr w:rsidR="00F87D8E" w:rsidSect="00E31D2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35440D"/>
    <w:multiLevelType w:val="multilevel"/>
    <w:tmpl w:val="95685A9E"/>
    <w:lvl w:ilvl="0">
      <w:start w:val="8"/>
      <w:numFmt w:val="decimal"/>
      <w:lvlText w:val="%1.......鳜"/>
      <w:lvlJc w:val="left"/>
      <w:pPr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3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4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3A8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E41FB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064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6FE8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5BA1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1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676&amp;dst=10001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710&amp;dst=1034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DC9ACD2C8B5C055F1A2FCD46E16A7C204277FD98EC1B916A1ED48B97314AF9EA9A2FF26DE90280AD6B15FF1CDCE2EAD16F74EA5A05FD4BX6i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1043</cp:revision>
  <cp:lastPrinted>2026-02-11T15:05:00Z</cp:lastPrinted>
  <dcterms:created xsi:type="dcterms:W3CDTF">2023-11-20T13:40:00Z</dcterms:created>
  <dcterms:modified xsi:type="dcterms:W3CDTF">2026-02-16T06:18:00Z</dcterms:modified>
</cp:coreProperties>
</file>