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BF692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C833AB" w:rsidRDefault="00BE5A97" w:rsidP="00E86964">
      <w:pPr>
        <w:tabs>
          <w:tab w:val="left" w:pos="709"/>
        </w:tabs>
        <w:jc w:val="center"/>
        <w:rPr>
          <w:b/>
        </w:rPr>
      </w:pPr>
      <w:r>
        <w:rPr>
          <w:b/>
        </w:rPr>
        <w:t>от 31</w:t>
      </w:r>
      <w:r w:rsidR="00283F4F">
        <w:rPr>
          <w:b/>
        </w:rPr>
        <w:t xml:space="preserve"> </w:t>
      </w:r>
      <w:r w:rsidR="00BA1964">
        <w:rPr>
          <w:b/>
        </w:rPr>
        <w:t>марта</w:t>
      </w:r>
      <w:r w:rsidR="00283F4F">
        <w:rPr>
          <w:b/>
        </w:rPr>
        <w:t xml:space="preserve"> 2025</w:t>
      </w:r>
      <w:r w:rsidR="00B20C65">
        <w:rPr>
          <w:b/>
        </w:rPr>
        <w:t xml:space="preserve"> г. № </w:t>
      </w:r>
      <w:r>
        <w:rPr>
          <w:b/>
        </w:rPr>
        <w:t>350</w:t>
      </w:r>
    </w:p>
    <w:p w:rsidR="00FE7650" w:rsidRDefault="00BE1464" w:rsidP="00595E36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>г. Беломорск</w:t>
      </w:r>
    </w:p>
    <w:p w:rsidR="00595E36" w:rsidRPr="00986E1A" w:rsidRDefault="00595E36" w:rsidP="00595E36">
      <w:pPr>
        <w:ind w:right="283"/>
        <w:jc w:val="both"/>
      </w:pPr>
    </w:p>
    <w:p w:rsidR="00595E36" w:rsidRPr="00595E36" w:rsidRDefault="00595E36" w:rsidP="00595E36">
      <w:pPr>
        <w:jc w:val="center"/>
        <w:rPr>
          <w:b/>
        </w:rPr>
      </w:pPr>
      <w:r w:rsidRPr="00595E36">
        <w:rPr>
          <w:b/>
        </w:rPr>
        <w:t xml:space="preserve">Об утверждении Порядка разработки, реализации и оценки эффективности муниципальных программ Беломорского муниципального округа </w:t>
      </w:r>
    </w:p>
    <w:p w:rsidR="00595E36" w:rsidRDefault="00595E36" w:rsidP="00595E36">
      <w:pPr>
        <w:jc w:val="center"/>
        <w:rPr>
          <w:b/>
        </w:rPr>
      </w:pPr>
      <w:r w:rsidRPr="00595E36">
        <w:rPr>
          <w:b/>
        </w:rPr>
        <w:t>Республики Карелия</w:t>
      </w:r>
    </w:p>
    <w:p w:rsidR="00595E36" w:rsidRPr="00595E36" w:rsidRDefault="00595E36" w:rsidP="00595E36">
      <w:pPr>
        <w:jc w:val="center"/>
      </w:pPr>
    </w:p>
    <w:p w:rsidR="00595E36" w:rsidRPr="00986E1A" w:rsidRDefault="00595E36" w:rsidP="00595E36">
      <w:pPr>
        <w:ind w:right="283"/>
        <w:jc w:val="both"/>
        <w:rPr>
          <w:color w:val="000000"/>
        </w:rPr>
      </w:pPr>
    </w:p>
    <w:p w:rsidR="00595E36" w:rsidRPr="00595E36" w:rsidRDefault="00595E36" w:rsidP="00595E36">
      <w:pPr>
        <w:ind w:firstLine="709"/>
        <w:jc w:val="both"/>
      </w:pPr>
      <w:r w:rsidRPr="00595E36">
        <w:t>В соответствии со статей 179 Бюджетного кодекса Российской Федерации и в целях обеспечения эффективности и результативности использования бюджетных средств, совершенствования программно-целевых методов муниципального управления администрация Беломорского муниципальный округа  постановляет:</w:t>
      </w:r>
    </w:p>
    <w:p w:rsidR="00595E36" w:rsidRPr="00595E36" w:rsidRDefault="00595E36" w:rsidP="00595E36">
      <w:pPr>
        <w:tabs>
          <w:tab w:val="left" w:pos="993"/>
          <w:tab w:val="left" w:pos="8789"/>
        </w:tabs>
        <w:ind w:firstLine="709"/>
        <w:jc w:val="both"/>
      </w:pPr>
      <w:r>
        <w:t>1.</w:t>
      </w:r>
      <w:r>
        <w:tab/>
      </w:r>
      <w:r w:rsidRPr="00595E36">
        <w:t>Утвердить прилагаемый Порядок разработки, реализации и оценки эффективности муниципальных программ Беломорского муниципального округа Республики Карелия (далее - Порядок).</w:t>
      </w:r>
    </w:p>
    <w:p w:rsidR="00595E36" w:rsidRPr="00595E36" w:rsidRDefault="00595E36" w:rsidP="00595E36">
      <w:pPr>
        <w:tabs>
          <w:tab w:val="left" w:pos="993"/>
          <w:tab w:val="left" w:pos="8789"/>
        </w:tabs>
        <w:ind w:firstLine="709"/>
        <w:jc w:val="both"/>
      </w:pPr>
      <w:r w:rsidRPr="00595E36">
        <w:t>2.</w:t>
      </w:r>
      <w:r>
        <w:tab/>
      </w:r>
      <w:r w:rsidRPr="00595E36">
        <w:t>Структурным подразделениям администрации Беломорского муниципального округа, являющимся ответственными исполнителями муниципальных программ Беломорского муниципального округа Республики Карелия:</w:t>
      </w:r>
    </w:p>
    <w:p w:rsidR="00595E36" w:rsidRPr="00595E36" w:rsidRDefault="00595E36" w:rsidP="00595E36">
      <w:pPr>
        <w:tabs>
          <w:tab w:val="left" w:pos="993"/>
          <w:tab w:val="left" w:pos="8789"/>
        </w:tabs>
        <w:ind w:firstLine="709"/>
        <w:jc w:val="both"/>
      </w:pPr>
      <w:r w:rsidRPr="00595E36">
        <w:t>1)</w:t>
      </w:r>
      <w:r>
        <w:tab/>
      </w:r>
      <w:r w:rsidRPr="00595E36">
        <w:t>до 1 июля 2025 года разработать проекты муниципальных программ, планируемых к реализации в 2026 году и последующий период, в соответствии с настоящим Порядком;</w:t>
      </w:r>
    </w:p>
    <w:p w:rsidR="00595E36" w:rsidRPr="00595E36" w:rsidRDefault="00595E36" w:rsidP="00595E36">
      <w:pPr>
        <w:tabs>
          <w:tab w:val="left" w:pos="993"/>
          <w:tab w:val="left" w:pos="8789"/>
        </w:tabs>
        <w:ind w:firstLine="709"/>
        <w:jc w:val="both"/>
      </w:pPr>
      <w:r w:rsidRPr="00595E36">
        <w:t>2)</w:t>
      </w:r>
      <w:r>
        <w:tab/>
      </w:r>
      <w:r w:rsidRPr="00595E36">
        <w:t>начиная с 2027 года обеспечивать представление годовых отчетов о ходе реализации муниципальных программ и оценки эффективности муниципальных программ Беломорского муниципального округа Республики Карелия в соответствии с настоящим Порядком.</w:t>
      </w:r>
    </w:p>
    <w:p w:rsidR="00595E36" w:rsidRPr="00595E36" w:rsidRDefault="00595E36" w:rsidP="00595E36">
      <w:pPr>
        <w:tabs>
          <w:tab w:val="left" w:pos="993"/>
        </w:tabs>
        <w:ind w:firstLine="709"/>
        <w:jc w:val="both"/>
      </w:pPr>
      <w:r w:rsidRPr="00595E36">
        <w:t>3</w:t>
      </w:r>
      <w:r>
        <w:t>.</w:t>
      </w:r>
      <w:r>
        <w:tab/>
      </w:r>
      <w:r w:rsidRPr="00595E36">
        <w:t>Опубликовать настоящее постановление в газете «Беломорская трибуна» и разместить на официальном сайте Беломорского муниципального округа Республики Карелия в информационно-телекоммуникационной сети Интернет.</w:t>
      </w:r>
    </w:p>
    <w:p w:rsidR="00D3043C" w:rsidRPr="00595E36" w:rsidRDefault="00D3043C" w:rsidP="00595E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D5964" w:rsidRPr="00557F71" w:rsidRDefault="00DD5964" w:rsidP="00557F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7F71" w:rsidRDefault="00557F71" w:rsidP="00D3043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B6EE7" w:rsidRDefault="002B6EE7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3043C">
      <w:pPr>
        <w:tabs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p w:rsidR="00CD01D6" w:rsidRDefault="00CD01D6" w:rsidP="00557F71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595E36" w:rsidRDefault="00595E36" w:rsidP="00D06539">
      <w:pPr>
        <w:tabs>
          <w:tab w:val="left" w:pos="709"/>
          <w:tab w:val="left" w:pos="993"/>
          <w:tab w:val="left" w:pos="9356"/>
        </w:tabs>
        <w:jc w:val="both"/>
      </w:pPr>
    </w:p>
    <w:p w:rsidR="00595E36" w:rsidRDefault="00595E36" w:rsidP="00D06539">
      <w:pPr>
        <w:tabs>
          <w:tab w:val="left" w:pos="709"/>
          <w:tab w:val="left" w:pos="993"/>
          <w:tab w:val="left" w:pos="9356"/>
        </w:tabs>
        <w:jc w:val="both"/>
      </w:pPr>
    </w:p>
    <w:p w:rsidR="00595E36" w:rsidRDefault="00595E36" w:rsidP="00595E36"/>
    <w:p w:rsidR="009772DA" w:rsidRDefault="009772DA" w:rsidP="00595E36">
      <w:pPr>
        <w:rPr>
          <w:sz w:val="20"/>
          <w:szCs w:val="20"/>
        </w:rPr>
      </w:pPr>
    </w:p>
    <w:p w:rsidR="009772DA" w:rsidRDefault="009772DA" w:rsidP="00595E36">
      <w:pPr>
        <w:rPr>
          <w:sz w:val="20"/>
          <w:szCs w:val="20"/>
        </w:rPr>
      </w:pPr>
    </w:p>
    <w:p w:rsidR="009772DA" w:rsidRDefault="009772DA" w:rsidP="00595E36">
      <w:pPr>
        <w:rPr>
          <w:sz w:val="20"/>
          <w:szCs w:val="20"/>
        </w:rPr>
      </w:pPr>
    </w:p>
    <w:p w:rsidR="009772DA" w:rsidRDefault="009772DA" w:rsidP="00595E36">
      <w:pPr>
        <w:rPr>
          <w:sz w:val="20"/>
          <w:szCs w:val="20"/>
        </w:rPr>
      </w:pPr>
    </w:p>
    <w:p w:rsidR="009772DA" w:rsidRDefault="009772DA" w:rsidP="00595E36">
      <w:pPr>
        <w:rPr>
          <w:sz w:val="20"/>
          <w:szCs w:val="20"/>
        </w:rPr>
      </w:pPr>
    </w:p>
    <w:p w:rsidR="00595E36" w:rsidRPr="00595E36" w:rsidRDefault="00595E36" w:rsidP="00595E36">
      <w:pPr>
        <w:rPr>
          <w:sz w:val="20"/>
          <w:szCs w:val="20"/>
        </w:rPr>
      </w:pPr>
      <w:r w:rsidRPr="00595E36">
        <w:rPr>
          <w:sz w:val="20"/>
          <w:szCs w:val="20"/>
        </w:rPr>
        <w:t>Утвержден</w:t>
      </w:r>
    </w:p>
    <w:p w:rsidR="00595E36" w:rsidRPr="00595E36" w:rsidRDefault="00595E36" w:rsidP="00595E36">
      <w:pPr>
        <w:rPr>
          <w:sz w:val="20"/>
          <w:szCs w:val="20"/>
        </w:rPr>
      </w:pPr>
      <w:r w:rsidRPr="00595E36">
        <w:rPr>
          <w:sz w:val="20"/>
          <w:szCs w:val="20"/>
        </w:rPr>
        <w:t xml:space="preserve"> постановлением администрации</w:t>
      </w:r>
    </w:p>
    <w:p w:rsidR="00595E36" w:rsidRPr="00595E36" w:rsidRDefault="00595E36" w:rsidP="00595E36">
      <w:pPr>
        <w:rPr>
          <w:sz w:val="20"/>
          <w:szCs w:val="20"/>
        </w:rPr>
      </w:pPr>
      <w:r w:rsidRPr="00595E36">
        <w:rPr>
          <w:rFonts w:ascii="Calibri" w:hAnsi="Calibri" w:cs="Calibri"/>
          <w:sz w:val="20"/>
          <w:szCs w:val="20"/>
        </w:rPr>
        <w:t xml:space="preserve"> </w:t>
      </w:r>
      <w:r w:rsidRPr="00595E36">
        <w:rPr>
          <w:sz w:val="20"/>
          <w:szCs w:val="20"/>
        </w:rPr>
        <w:t>Беломорского муниципального округа</w:t>
      </w:r>
    </w:p>
    <w:p w:rsidR="00595E36" w:rsidRPr="00595E36" w:rsidRDefault="00595E36" w:rsidP="00595E36">
      <w:pPr>
        <w:rPr>
          <w:sz w:val="20"/>
          <w:szCs w:val="20"/>
        </w:rPr>
      </w:pPr>
      <w:r w:rsidRPr="00595E36">
        <w:rPr>
          <w:sz w:val="20"/>
          <w:szCs w:val="20"/>
        </w:rPr>
        <w:t xml:space="preserve">от 31.03.2025 года № 350 </w:t>
      </w:r>
    </w:p>
    <w:p w:rsidR="00595E36" w:rsidRPr="00986E1A" w:rsidRDefault="00595E36" w:rsidP="00595E36">
      <w:pPr>
        <w:jc w:val="center"/>
        <w:rPr>
          <w:b/>
        </w:rPr>
      </w:pPr>
    </w:p>
    <w:p w:rsidR="00595E36" w:rsidRPr="00986E1A" w:rsidRDefault="00595E36" w:rsidP="00595E36">
      <w:pPr>
        <w:jc w:val="center"/>
        <w:rPr>
          <w:b/>
        </w:rPr>
      </w:pPr>
    </w:p>
    <w:p w:rsidR="00595E36" w:rsidRPr="00595E36" w:rsidRDefault="00595E36" w:rsidP="00595E36">
      <w:pPr>
        <w:jc w:val="center"/>
        <w:rPr>
          <w:b/>
        </w:rPr>
      </w:pPr>
      <w:r w:rsidRPr="00595E36">
        <w:rPr>
          <w:b/>
        </w:rPr>
        <w:t xml:space="preserve">Порядок </w:t>
      </w:r>
      <w:r w:rsidRPr="00595E36">
        <w:rPr>
          <w:b/>
        </w:rPr>
        <w:br/>
        <w:t>разработки, реализации и оценки эффективности муниципальных программ  Беломорского муниципального округа Республики Карелия</w:t>
      </w:r>
    </w:p>
    <w:p w:rsidR="00595E36" w:rsidRPr="00986E1A" w:rsidRDefault="00595E36" w:rsidP="00595E36">
      <w:pPr>
        <w:jc w:val="center"/>
      </w:pPr>
    </w:p>
    <w:p w:rsidR="00595E36" w:rsidRPr="00595E36" w:rsidRDefault="00595E36" w:rsidP="00595E36">
      <w:pPr>
        <w:pStyle w:val="1"/>
        <w:spacing w:before="0" w:after="0"/>
        <w:jc w:val="center"/>
        <w:rPr>
          <w:rFonts w:ascii="Times New Roman" w:hAnsi="Times New Roman"/>
        </w:rPr>
      </w:pPr>
      <w:bookmarkStart w:id="0" w:name="sub_1100"/>
      <w:r w:rsidRPr="00595E36">
        <w:rPr>
          <w:rFonts w:ascii="Times New Roman" w:hAnsi="Times New Roman"/>
        </w:rPr>
        <w:t>1. Общие положения</w:t>
      </w:r>
    </w:p>
    <w:p w:rsidR="00595E36" w:rsidRPr="00986E1A" w:rsidRDefault="00595E36" w:rsidP="00595E36"/>
    <w:p w:rsidR="00595E36" w:rsidRPr="00595E36" w:rsidRDefault="00595E36" w:rsidP="00595E3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1"/>
      <w:bookmarkEnd w:id="0"/>
      <w:r w:rsidRPr="00595E36">
        <w:rPr>
          <w:rFonts w:ascii="Times New Roman" w:hAnsi="Times New Roman" w:cs="Times New Roman"/>
          <w:sz w:val="24"/>
          <w:szCs w:val="24"/>
        </w:rPr>
        <w:t>1.</w:t>
      </w:r>
      <w:bookmarkStart w:id="2" w:name="sub_1002"/>
      <w:bookmarkEnd w:id="1"/>
      <w:r>
        <w:rPr>
          <w:rFonts w:ascii="Times New Roman" w:hAnsi="Times New Roman" w:cs="Times New Roman"/>
          <w:sz w:val="24"/>
          <w:szCs w:val="24"/>
        </w:rPr>
        <w:tab/>
      </w:r>
      <w:r w:rsidRPr="00595E36">
        <w:rPr>
          <w:rFonts w:ascii="Times New Roman" w:hAnsi="Times New Roman" w:cs="Times New Roman"/>
          <w:sz w:val="24"/>
          <w:szCs w:val="24"/>
        </w:rPr>
        <w:t>Настоящий Порядок разработки, реализации и оценки эффективности муниципальных программ Беломорского муниципального округа Республики Карелия (далее - Порядок) определяет правила разработки, реализации и проведение оценки эффективности муниципальных программ Беломорского муниципального округа</w:t>
      </w:r>
      <w:r w:rsidRPr="00595E36">
        <w:t xml:space="preserve"> </w:t>
      </w:r>
      <w:r w:rsidRPr="00595E36">
        <w:rPr>
          <w:rFonts w:ascii="Times New Roman" w:hAnsi="Times New Roman" w:cs="Times New Roman"/>
          <w:sz w:val="24"/>
          <w:szCs w:val="24"/>
        </w:rPr>
        <w:t>Республики Карелия (далее - муниципальные программы), а также контроля за ходом их реализации.</w:t>
      </w:r>
    </w:p>
    <w:p w:rsidR="00595E36" w:rsidRPr="00595E36" w:rsidRDefault="00595E36" w:rsidP="00595E3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595E36">
        <w:rPr>
          <w:rFonts w:ascii="Times New Roman" w:hAnsi="Times New Roman" w:cs="Times New Roman"/>
          <w:sz w:val="24"/>
          <w:szCs w:val="24"/>
        </w:rPr>
        <w:t>Муниципальная программа является документом стратегического планирования, содержащей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Беломорского муниципального округа Республики Карелия (далее - Беломорский муниципальный округ).</w:t>
      </w:r>
    </w:p>
    <w:p w:rsidR="00595E36" w:rsidRPr="00595E36" w:rsidRDefault="00595E36" w:rsidP="00595E3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Муниципальная программа направлена на достижение приоритетов и целей в конкретной сфере социально-экономического развития Беломорского муниципального округа Республики Карелия.</w:t>
      </w:r>
    </w:p>
    <w:p w:rsidR="00595E36" w:rsidRPr="00595E36" w:rsidRDefault="00595E36" w:rsidP="00595E3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595E36">
        <w:rPr>
          <w:rFonts w:ascii="Times New Roman" w:hAnsi="Times New Roman" w:cs="Times New Roman"/>
          <w:sz w:val="24"/>
          <w:szCs w:val="24"/>
        </w:rPr>
        <w:t>Разработка и реализация муниципальной программы осуществляется структурным подразделением и специалистами администрации Беломорского муниципального округа в определенной сфере социально-экономического развития Беломорского муниципального округа (далее - ответственный исполнитель) совместно с заинтересованными структурными подразделениями администрации Беломорского муниципального округа - соисполнителями муниципальной программы (далее - соисполнители) и (или) участниками муниципальной программы.</w:t>
      </w:r>
    </w:p>
    <w:p w:rsidR="00595E36" w:rsidRPr="00595E36" w:rsidRDefault="00595E36" w:rsidP="00595E3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E36">
        <w:rPr>
          <w:rFonts w:ascii="Times New Roman" w:hAnsi="Times New Roman" w:cs="Times New Roman"/>
          <w:bCs/>
          <w:sz w:val="24"/>
          <w:szCs w:val="24"/>
        </w:rPr>
        <w:t xml:space="preserve">Соисполнители муниципальной программы - отраслевые подразделения администрации </w:t>
      </w:r>
      <w:r w:rsidRPr="00595E36">
        <w:rPr>
          <w:rFonts w:ascii="Times New Roman" w:hAnsi="Times New Roman" w:cs="Times New Roman"/>
          <w:sz w:val="24"/>
          <w:szCs w:val="24"/>
        </w:rPr>
        <w:t>Беломорского</w:t>
      </w:r>
      <w:r w:rsidRPr="00595E36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 и (или) иные главные распорядители средств бюджета муниципального округа, руководители муниципальных учреждений,  являющиеся ответственными за разработку и реализацию одного или нескольких структурных элементов муниципальной программы.</w:t>
      </w:r>
    </w:p>
    <w:p w:rsidR="00595E36" w:rsidRPr="00595E36" w:rsidRDefault="00595E36" w:rsidP="00595E3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bCs/>
          <w:sz w:val="24"/>
          <w:szCs w:val="24"/>
        </w:rPr>
        <w:t xml:space="preserve">Участники муниципальной программы - администрация </w:t>
      </w:r>
      <w:r w:rsidRPr="00595E36">
        <w:rPr>
          <w:rFonts w:ascii="Times New Roman" w:hAnsi="Times New Roman" w:cs="Times New Roman"/>
          <w:sz w:val="24"/>
          <w:szCs w:val="24"/>
        </w:rPr>
        <w:t>Беломорского</w:t>
      </w:r>
      <w:r w:rsidRPr="00595E36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округа, организация, участвующая в реализации одного или нескольких структурных элементов муниципальной программы, не являющиеся соисполнителями муниципальной программы.</w:t>
      </w:r>
    </w:p>
    <w:p w:rsidR="00595E36" w:rsidRPr="00595E36" w:rsidRDefault="00595E36" w:rsidP="00595E36">
      <w:pPr>
        <w:tabs>
          <w:tab w:val="left" w:pos="993"/>
        </w:tabs>
        <w:ind w:firstLine="709"/>
        <w:jc w:val="both"/>
      </w:pPr>
      <w:r>
        <w:t>4.</w:t>
      </w:r>
      <w:r>
        <w:tab/>
      </w:r>
      <w:r w:rsidRPr="00595E36">
        <w:t>В целях Порядка используются  следующие основные понятия:</w:t>
      </w:r>
    </w:p>
    <w:p w:rsidR="00595E36" w:rsidRPr="00595E36" w:rsidRDefault="00595E36" w:rsidP="00595E36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-</w:t>
      </w:r>
      <w:r>
        <w:rPr>
          <w:bCs/>
        </w:rPr>
        <w:tab/>
      </w:r>
      <w:r w:rsidRPr="00595E36">
        <w:rPr>
          <w:bCs/>
        </w:rPr>
        <w:t xml:space="preserve">цель муниципальной программы - </w:t>
      </w:r>
      <w:r w:rsidRPr="00595E36">
        <w:t>планируемый конечный результат решения проблемы в сфере социально-экономического развития Беломорского муниципального округа Республики Карелия посредством реализации муниципальной программы, достигаемый за период ее реализации</w:t>
      </w:r>
      <w:r w:rsidRPr="00595E36">
        <w:rPr>
          <w:bCs/>
        </w:rPr>
        <w:t>;</w:t>
      </w:r>
    </w:p>
    <w:p w:rsidR="00595E36" w:rsidRPr="00595E36" w:rsidRDefault="00595E36" w:rsidP="00595E36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Pr="00595E36">
        <w:t>задача структурного элемента муниципальной программы - направление деятельности по достижению цели муниципальной программы;</w:t>
      </w:r>
    </w:p>
    <w:p w:rsidR="00595E36" w:rsidRPr="00595E36" w:rsidRDefault="00595E36" w:rsidP="00595E36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Pr="00595E36">
        <w:t>структурный элемент муниципальной программы - составная часть муниципальной программы, представляющая собой совокупность взаимосвязанных мероприятий (результатов), реализуемых (достигаемых) в рамках регионального проекта, ведомственного проекта или комплекса процессных мероприятий, направленных на достижение цели муниципальной программы;</w:t>
      </w:r>
    </w:p>
    <w:p w:rsidR="00595E36" w:rsidRPr="00595E36" w:rsidRDefault="00595E36" w:rsidP="00595E36">
      <w:pPr>
        <w:tabs>
          <w:tab w:val="left" w:pos="993"/>
        </w:tabs>
        <w:ind w:firstLine="720"/>
        <w:jc w:val="both"/>
      </w:pPr>
      <w:r>
        <w:lastRenderedPageBreak/>
        <w:t>-</w:t>
      </w:r>
      <w:r>
        <w:tab/>
      </w:r>
      <w:r w:rsidRPr="00595E36">
        <w:t>мероприятие (результат) - количественно измеримый итог деятельности, направленный на достижение показателей муниципальной программы и структурных элементов муниципальной программы, сформулированный в виде завершенного действия по созданию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характеристиками;</w:t>
      </w:r>
    </w:p>
    <w:p w:rsidR="00595E36" w:rsidRPr="00595E36" w:rsidRDefault="00595E36" w:rsidP="00595E36">
      <w:pPr>
        <w:tabs>
          <w:tab w:val="left" w:pos="993"/>
        </w:tabs>
        <w:ind w:firstLine="720"/>
        <w:jc w:val="both"/>
      </w:pPr>
      <w:r>
        <w:t>-</w:t>
      </w:r>
      <w:r>
        <w:tab/>
      </w:r>
      <w:r w:rsidRPr="00595E36">
        <w:t>комплекс процессных мероприятий - совокупность взаимосвязанных мероприятий (результатов), направленных на выполнение функций и решение задач ответственного исполнителя, соисполнителей и участников муниципальной программы, реализуемых непрерывно либо на периодической основе;</w:t>
      </w:r>
    </w:p>
    <w:p w:rsidR="00595E36" w:rsidRPr="00595E36" w:rsidRDefault="00595E36" w:rsidP="00595E36">
      <w:pPr>
        <w:tabs>
          <w:tab w:val="left" w:pos="993"/>
        </w:tabs>
        <w:ind w:firstLine="720"/>
        <w:jc w:val="both"/>
      </w:pPr>
      <w:r>
        <w:t>-</w:t>
      </w:r>
      <w:r>
        <w:tab/>
      </w:r>
      <w:r w:rsidRPr="00595E36">
        <w:t>показатель муниципальной программы - количественно измеримый параметр, характеризующий достижение цели муниципальной программы, выполнение задачи структурного элемента муниципальной программы и отражающий социально-экономические и иные общественно значимые эффекты от реализации муниципальной программы, структурного элемента;</w:t>
      </w:r>
    </w:p>
    <w:p w:rsidR="00595E36" w:rsidRPr="00595E36" w:rsidRDefault="00595E36" w:rsidP="00595E36">
      <w:pPr>
        <w:tabs>
          <w:tab w:val="left" w:pos="993"/>
        </w:tabs>
        <w:ind w:firstLine="720"/>
        <w:jc w:val="both"/>
      </w:pPr>
      <w:r>
        <w:t>-</w:t>
      </w:r>
      <w:r>
        <w:tab/>
      </w:r>
      <w:r w:rsidRPr="00595E36">
        <w:t>контрольная точка - документально подтверждаемое событие, отражающее факт завершения действий по выполнению (достижению) мероприятия (результата) структурного элемента муниципальной программы.</w:t>
      </w:r>
    </w:p>
    <w:p w:rsidR="00595E36" w:rsidRPr="00595E36" w:rsidRDefault="00595E36" w:rsidP="00595E36">
      <w:pPr>
        <w:tabs>
          <w:tab w:val="left" w:pos="993"/>
        </w:tabs>
        <w:ind w:firstLine="720"/>
        <w:jc w:val="both"/>
      </w:pPr>
      <w:r>
        <w:t>5.</w:t>
      </w:r>
      <w:r>
        <w:tab/>
      </w:r>
      <w:r w:rsidRPr="00595E36">
        <w:t>Муниципальные программы разрабатываются в соответствии с законодательными и нормативными правовыми актами Российской Федерации, Республики Карелия и муниципальными правовыми актами.</w:t>
      </w:r>
    </w:p>
    <w:p w:rsidR="00595E36" w:rsidRPr="00595E36" w:rsidRDefault="00595E36" w:rsidP="00595E3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E36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95E36">
        <w:rPr>
          <w:rFonts w:ascii="Times New Roman" w:hAnsi="Times New Roman" w:cs="Times New Roman"/>
          <w:bCs/>
          <w:sz w:val="24"/>
          <w:szCs w:val="24"/>
        </w:rPr>
        <w:t>Разработка и реализация муниципальных программ осуществляется исходя из следующих принципов:</w:t>
      </w:r>
    </w:p>
    <w:p w:rsidR="00595E36" w:rsidRPr="00595E36" w:rsidRDefault="00036189" w:rsidP="0003618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595E36">
        <w:rPr>
          <w:rFonts w:ascii="Times New Roman" w:hAnsi="Times New Roman" w:cs="Times New Roman"/>
          <w:sz w:val="24"/>
          <w:szCs w:val="24"/>
        </w:rPr>
        <w:t>обеспечение достижения целей социально-экономического развития Беломорского муниципального округа;</w:t>
      </w:r>
    </w:p>
    <w:p w:rsidR="00595E36" w:rsidRPr="00595E36" w:rsidRDefault="00036189" w:rsidP="0003618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595E36">
        <w:rPr>
          <w:rFonts w:ascii="Times New Roman" w:hAnsi="Times New Roman" w:cs="Times New Roman"/>
          <w:sz w:val="24"/>
          <w:szCs w:val="24"/>
        </w:rPr>
        <w:t xml:space="preserve">обеспечение приоритетов социально-экономического развития Российской Федерации и Республики Карелия, установленных Указами Президента Российской Федерации и документами стратегического планирования Российской Федерации и Республики Карелия; </w:t>
      </w:r>
    </w:p>
    <w:p w:rsidR="00595E36" w:rsidRPr="00595E36" w:rsidRDefault="00595E36" w:rsidP="005D55C7">
      <w:pPr>
        <w:pStyle w:val="ConsPlusNormal"/>
        <w:numPr>
          <w:ilvl w:val="0"/>
          <w:numId w:val="5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включение в состав муниципальной программы мероприятий и показателей, соответствующих сфере социально-экономического развития Беломорского муниципального округа;</w:t>
      </w:r>
    </w:p>
    <w:p w:rsidR="00595E36" w:rsidRPr="00595E36" w:rsidRDefault="00595E36" w:rsidP="005D55C7">
      <w:pPr>
        <w:pStyle w:val="ConsPlusNormal"/>
        <w:numPr>
          <w:ilvl w:val="0"/>
          <w:numId w:val="5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обеспечение консолидации бюджетных ассигнований бюджета Беломорского муниципального округа Республики Карелия, федерального бюджета,  бюджета Республики Карелия и внебюджетных источников, направленных на реализацию муниципальной программы в соответствующей сфере и влияющих на выполнение запланированных мероприятий и достижение показателей муниципальной программы;</w:t>
      </w:r>
    </w:p>
    <w:p w:rsidR="00595E36" w:rsidRPr="00595E36" w:rsidRDefault="00595E36" w:rsidP="005D55C7">
      <w:pPr>
        <w:pStyle w:val="ConsPlusNormal"/>
        <w:numPr>
          <w:ilvl w:val="0"/>
          <w:numId w:val="5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установления для муниципальной программы измеримых показателей ее реализации;</w:t>
      </w:r>
    </w:p>
    <w:p w:rsidR="00595E36" w:rsidRPr="00595E36" w:rsidRDefault="00595E36" w:rsidP="005D55C7">
      <w:pPr>
        <w:pStyle w:val="ConsPlusNormal"/>
        <w:widowControl/>
        <w:numPr>
          <w:ilvl w:val="0"/>
          <w:numId w:val="5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определение ответственных исполнителей и соисполнителей муниципальной программы, ответственных за реализацию муниципальной программы и ее структурных элементов;</w:t>
      </w:r>
    </w:p>
    <w:p w:rsidR="00595E36" w:rsidRPr="00595E36" w:rsidRDefault="00595E36" w:rsidP="005D55C7">
      <w:pPr>
        <w:pStyle w:val="ConsPlusNormal"/>
        <w:widowControl/>
        <w:numPr>
          <w:ilvl w:val="0"/>
          <w:numId w:val="5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проведения ежегодной оценки эффективности реализации муниципальных программ, с возможностью их корректировки или досрочного прекращения.</w:t>
      </w:r>
    </w:p>
    <w:p w:rsidR="00595E36" w:rsidRPr="00595E36" w:rsidRDefault="00595E36" w:rsidP="00595E3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7</w:t>
      </w:r>
      <w:r w:rsidR="00036189">
        <w:rPr>
          <w:rFonts w:ascii="Times New Roman" w:hAnsi="Times New Roman" w:cs="Times New Roman"/>
          <w:sz w:val="24"/>
          <w:szCs w:val="24"/>
        </w:rPr>
        <w:t>.</w:t>
      </w:r>
      <w:r w:rsidR="00036189">
        <w:rPr>
          <w:rFonts w:ascii="Times New Roman" w:hAnsi="Times New Roman" w:cs="Times New Roman"/>
          <w:sz w:val="24"/>
          <w:szCs w:val="24"/>
        </w:rPr>
        <w:tab/>
      </w:r>
      <w:r w:rsidRPr="00595E36">
        <w:rPr>
          <w:rFonts w:ascii="Times New Roman" w:hAnsi="Times New Roman" w:cs="Times New Roman"/>
          <w:sz w:val="24"/>
          <w:szCs w:val="24"/>
        </w:rPr>
        <w:t>Муниципальная программа утверждается постановлением  администрации Беломорского муниципального округа.</w:t>
      </w:r>
    </w:p>
    <w:p w:rsidR="00595E36" w:rsidRPr="00595E36" w:rsidRDefault="00595E36" w:rsidP="0003618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E36">
        <w:rPr>
          <w:rFonts w:ascii="Times New Roman" w:hAnsi="Times New Roman" w:cs="Times New Roman"/>
          <w:sz w:val="24"/>
          <w:szCs w:val="24"/>
        </w:rPr>
        <w:t>8.</w:t>
      </w:r>
      <w:r w:rsidR="00036189">
        <w:rPr>
          <w:rFonts w:ascii="Times New Roman" w:hAnsi="Times New Roman" w:cs="Times New Roman"/>
          <w:sz w:val="24"/>
          <w:szCs w:val="24"/>
        </w:rPr>
        <w:tab/>
      </w:r>
      <w:r w:rsidRPr="00595E36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 w:rsidRPr="00595E36">
        <w:rPr>
          <w:rFonts w:ascii="Times New Roman" w:hAnsi="Times New Roman" w:cs="Times New Roman"/>
          <w:bCs/>
          <w:sz w:val="24"/>
          <w:szCs w:val="24"/>
        </w:rPr>
        <w:t xml:space="preserve">муниципальных программ осуществляется ежегодно в соответствии с </w:t>
      </w:r>
      <w:r w:rsidRPr="00036189">
        <w:rPr>
          <w:rFonts w:ascii="Times New Roman" w:hAnsi="Times New Roman" w:cs="Times New Roman"/>
          <w:bCs/>
          <w:sz w:val="24"/>
          <w:szCs w:val="24"/>
        </w:rPr>
        <w:t xml:space="preserve">Приложением 5 </w:t>
      </w:r>
      <w:r w:rsidRPr="00595E36">
        <w:rPr>
          <w:rFonts w:ascii="Times New Roman" w:hAnsi="Times New Roman" w:cs="Times New Roman"/>
          <w:bCs/>
          <w:sz w:val="24"/>
          <w:szCs w:val="24"/>
        </w:rPr>
        <w:t>к настоящему Порядку.</w:t>
      </w:r>
    </w:p>
    <w:p w:rsidR="00595E36" w:rsidRPr="00986E1A" w:rsidRDefault="00595E36" w:rsidP="00036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5E36" w:rsidRDefault="00595E36" w:rsidP="00036189">
      <w:pPr>
        <w:pStyle w:val="1"/>
        <w:spacing w:before="0" w:after="0"/>
        <w:jc w:val="center"/>
        <w:rPr>
          <w:rFonts w:ascii="Times New Roman" w:hAnsi="Times New Roman"/>
        </w:rPr>
      </w:pPr>
      <w:r w:rsidRPr="00036189">
        <w:rPr>
          <w:rFonts w:ascii="Times New Roman" w:hAnsi="Times New Roman"/>
        </w:rPr>
        <w:t>2. Требования к структуре муниципальной программы</w:t>
      </w:r>
    </w:p>
    <w:p w:rsidR="00036189" w:rsidRPr="00036189" w:rsidRDefault="00036189" w:rsidP="00036189"/>
    <w:p w:rsidR="00595E36" w:rsidRPr="00036189" w:rsidRDefault="00595E36" w:rsidP="00036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89">
        <w:rPr>
          <w:rFonts w:ascii="Times New Roman" w:hAnsi="Times New Roman" w:cs="Times New Roman"/>
          <w:sz w:val="24"/>
          <w:szCs w:val="24"/>
        </w:rPr>
        <w:t>9</w:t>
      </w:r>
      <w:r w:rsidR="00036189">
        <w:rPr>
          <w:rFonts w:ascii="Times New Roman" w:hAnsi="Times New Roman" w:cs="Times New Roman"/>
          <w:sz w:val="24"/>
          <w:szCs w:val="24"/>
        </w:rPr>
        <w:t>.</w:t>
      </w:r>
      <w:r w:rsidR="00036189">
        <w:rPr>
          <w:rFonts w:ascii="Times New Roman" w:hAnsi="Times New Roman" w:cs="Times New Roman"/>
          <w:sz w:val="24"/>
          <w:szCs w:val="24"/>
        </w:rPr>
        <w:tab/>
      </w:r>
      <w:r w:rsidRPr="00036189">
        <w:rPr>
          <w:rFonts w:ascii="Times New Roman" w:hAnsi="Times New Roman" w:cs="Times New Roman"/>
          <w:sz w:val="24"/>
          <w:szCs w:val="24"/>
        </w:rPr>
        <w:t>Муниципальная программа включает:</w:t>
      </w:r>
    </w:p>
    <w:p w:rsidR="00595E36" w:rsidRPr="00036189" w:rsidRDefault="00036189" w:rsidP="00036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036189">
        <w:rPr>
          <w:rFonts w:ascii="Times New Roman" w:hAnsi="Times New Roman" w:cs="Times New Roman"/>
          <w:sz w:val="24"/>
          <w:szCs w:val="24"/>
        </w:rPr>
        <w:t>стратегические приоритеты муниципальной программы;</w:t>
      </w:r>
    </w:p>
    <w:p w:rsidR="00595E36" w:rsidRPr="00036189" w:rsidRDefault="00036189" w:rsidP="0003618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036189">
        <w:rPr>
          <w:rFonts w:ascii="Times New Roman" w:hAnsi="Times New Roman" w:cs="Times New Roman"/>
          <w:sz w:val="24"/>
          <w:szCs w:val="24"/>
        </w:rPr>
        <w:t>паспорт муниципальной программы;</w:t>
      </w:r>
    </w:p>
    <w:p w:rsidR="00E832FD" w:rsidRDefault="00E832FD" w:rsidP="00595E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 xml:space="preserve">паспорт регионального проекта, направленного на достижение национальных </w:t>
      </w:r>
      <w:r w:rsidR="00595E36" w:rsidRPr="00E832FD">
        <w:rPr>
          <w:rFonts w:ascii="Times New Roman" w:hAnsi="Times New Roman" w:cs="Times New Roman"/>
          <w:sz w:val="24"/>
          <w:szCs w:val="24"/>
        </w:rPr>
        <w:lastRenderedPageBreak/>
        <w:t>целей развития (при необходимости);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 xml:space="preserve">паспорт регионального проекта, не направленного на достижение национальных целей развития (при необходимости); 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паспорт ведомственного проекта (при необходимости);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паспорт комплекса процессных мероприятий (при необходимости);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решения о подготовке и реализации бюджетных инвестиций в объекты муниципальной собственности (при необходимости);</w:t>
      </w:r>
    </w:p>
    <w:p w:rsidR="00595E36" w:rsidRPr="00E832FD" w:rsidRDefault="00595E36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8</w:t>
      </w:r>
      <w:r w:rsidR="00E832FD">
        <w:rPr>
          <w:rFonts w:ascii="Times New Roman" w:hAnsi="Times New Roman" w:cs="Times New Roman"/>
          <w:sz w:val="24"/>
          <w:szCs w:val="24"/>
        </w:rPr>
        <w:t>)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порядки предоставления субсидий из бюджета муниципального образования юридическим лицам, индивидуальным предпринимателям, а также физическим лицам - производителям товаров, работ, услуг (при необходимости);</w:t>
      </w:r>
    </w:p>
    <w:p w:rsidR="00595E36" w:rsidRPr="00E832FD" w:rsidRDefault="00595E36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9</w:t>
      </w:r>
      <w:r w:rsidR="00E832FD">
        <w:rPr>
          <w:rFonts w:ascii="Times New Roman" w:hAnsi="Times New Roman" w:cs="Times New Roman"/>
          <w:sz w:val="24"/>
          <w:szCs w:val="24"/>
        </w:rPr>
        <w:t>)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иные документы в сфере реализации муниципальной программы.</w:t>
      </w:r>
    </w:p>
    <w:p w:rsidR="00595E36" w:rsidRPr="00E832FD" w:rsidRDefault="00595E36" w:rsidP="00E832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10</w:t>
      </w:r>
      <w:r w:rsidR="00E832FD">
        <w:rPr>
          <w:rFonts w:ascii="Times New Roman" w:hAnsi="Times New Roman" w:cs="Times New Roman"/>
          <w:sz w:val="24"/>
          <w:szCs w:val="24"/>
        </w:rPr>
        <w:t>.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Документы, указанные в подпунктах 1, 2 пункта 10 Порядка, разрабатываются согласно приложению № 1 к Порядку.</w:t>
      </w:r>
    </w:p>
    <w:p w:rsidR="00595E36" w:rsidRPr="00E832FD" w:rsidRDefault="00595E36" w:rsidP="00E832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11</w:t>
      </w:r>
      <w:r w:rsidR="00E832FD">
        <w:rPr>
          <w:rFonts w:ascii="Times New Roman" w:hAnsi="Times New Roman" w:cs="Times New Roman"/>
          <w:sz w:val="24"/>
          <w:szCs w:val="24"/>
        </w:rPr>
        <w:t>.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 xml:space="preserve">Цель </w:t>
      </w:r>
      <w:r w:rsidRPr="00E832FD">
        <w:rPr>
          <w:rFonts w:ascii="Times New Roman" w:hAnsi="Times New Roman" w:cs="Times New Roman"/>
          <w:bCs/>
          <w:sz w:val="24"/>
          <w:szCs w:val="24"/>
        </w:rPr>
        <w:t>муниципальной программы (задача структурного элемента муниципальной программы) должна быть сформулирована исходя из следующих критериев: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специфичность (цель муниципальной программы (задача структурного элемента муниципальной программы) должна соответствовать сфере реализации муниципальной программы);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конкретность (не допускается использование размытых (нечетких) формулировок, допускающих произвольное или неоднозначное толкование);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измеримость (возможность измерения (расчета) прогресса в достижении цели муниципальной программы (решении задачи структурного элемента муниципальной программы), в том числе посредством достижения значений связанных показателей муниципальной программы);</w:t>
      </w:r>
    </w:p>
    <w:p w:rsidR="00595E36" w:rsidRPr="00E832FD" w:rsidRDefault="00E832FD" w:rsidP="00B50CA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достижимость (цель муниципальной программы (задача структурного элемента муниципальной программы) должна быть достижима (решена) за период реализации муниципальной программы);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актуальность (цель муниципальной программы (задача структурного элемента муниципальной программы) должна соответствовать уровню и текущей ситуации развития соответствующей сферы социально-экономического развития Беломорского муниципального округа);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тождественность (соответствие формулировки цели муниципальной программы (задачи структурного элемента муниципальной программы) конечным социально-экономическим эффектам от реализации муниципальной программы);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ограниченность во времени (цель муниципальной программы (задача структурного элемента муниципальной программы) должна быть достигнута (решена) к определенному моменту времени);</w:t>
      </w:r>
    </w:p>
    <w:p w:rsidR="00595E36" w:rsidRPr="00E832FD" w:rsidRDefault="00595E36" w:rsidP="00E832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 xml:space="preserve">Цель </w:t>
      </w:r>
      <w:r w:rsidRPr="00E832FD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Pr="00E832FD">
        <w:rPr>
          <w:rFonts w:ascii="Times New Roman" w:hAnsi="Times New Roman" w:cs="Times New Roman"/>
          <w:sz w:val="24"/>
          <w:szCs w:val="24"/>
        </w:rPr>
        <w:t>не должна дублировать наименования задач, мероприятий, контрольных точек структурных элементов муниципальной программы.</w:t>
      </w:r>
    </w:p>
    <w:p w:rsidR="00595E36" w:rsidRPr="00E832FD" w:rsidRDefault="00595E36" w:rsidP="00E832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12</w:t>
      </w:r>
      <w:r w:rsidR="00E832FD">
        <w:rPr>
          <w:rFonts w:ascii="Times New Roman" w:hAnsi="Times New Roman" w:cs="Times New Roman"/>
          <w:sz w:val="24"/>
          <w:szCs w:val="24"/>
        </w:rPr>
        <w:t>.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 xml:space="preserve">Показатели формируются для каждой цели муниципальной программы и должны: </w:t>
      </w:r>
    </w:p>
    <w:p w:rsidR="00595E36" w:rsidRPr="00E832FD" w:rsidRDefault="00595E36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1)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отражать специфику развития конкретной области и проблем, на решение которых направлена реализация муниципальной программы;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иметь количественное значение;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отвечать критериям точности, однозначности, сопоставимости, достоверности, своевременности.</w:t>
      </w:r>
    </w:p>
    <w:p w:rsidR="00595E36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соответствовать результатам использования межбюджетных трансфертов из федерального и республиканского бюджета, установленными соглашениями о предоставлении межбюджетных трансфертов из федерального и республиканского бюджета бюджету Беломорского муниципального округа (в случае заключения указанных соглашений).</w:t>
      </w:r>
    </w:p>
    <w:p w:rsidR="00595E36" w:rsidRPr="00E832FD" w:rsidRDefault="00595E36" w:rsidP="00E832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13</w:t>
      </w:r>
      <w:r w:rsidR="00E832FD">
        <w:rPr>
          <w:rFonts w:ascii="Times New Roman" w:hAnsi="Times New Roman" w:cs="Times New Roman"/>
          <w:sz w:val="24"/>
          <w:szCs w:val="24"/>
        </w:rPr>
        <w:t>.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В перечень показателей муниципальных программ включаются: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достижение национальных целей; 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показатели, соответствующие показателям государственных программ Республики Карелия, направленных на достижение целей и показателей государственной программы Российской Федерации, показателям  государственных программ Республики Карелия;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показатели приоритетов социально-экономического развития Беломорского муниципального округа в сфере реализации муниципальной программы;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показатели уровня удовлетворенности граждан Российской Федерации, проживающих на территории Беломорского муниципального округа, качеством предоставляемых муниципальных услуг в соответствующей сфере социально-экономического развития (при необходимости);</w:t>
      </w:r>
    </w:p>
    <w:p w:rsidR="00595E36" w:rsidRPr="00E832FD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832FD">
        <w:rPr>
          <w:rFonts w:ascii="Times New Roman" w:hAnsi="Times New Roman" w:cs="Times New Roman"/>
          <w:sz w:val="24"/>
          <w:szCs w:val="24"/>
        </w:rPr>
        <w:t>показатели для оценки эффективности деятельности Главы Беломорского муниципального округа и деятельности органов местного самоуправления;</w:t>
      </w:r>
    </w:p>
    <w:p w:rsidR="00595E36" w:rsidRPr="00E832FD" w:rsidRDefault="00595E36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6</w:t>
      </w:r>
      <w:r w:rsidR="00E832FD">
        <w:rPr>
          <w:rFonts w:ascii="Times New Roman" w:hAnsi="Times New Roman" w:cs="Times New Roman"/>
          <w:sz w:val="24"/>
          <w:szCs w:val="24"/>
        </w:rPr>
        <w:t>)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иные показатели, характеризующие достижение целей соответствующей муниципальной программы.</w:t>
      </w:r>
    </w:p>
    <w:p w:rsidR="00595E36" w:rsidRPr="00E832FD" w:rsidRDefault="00595E36" w:rsidP="00E832FD">
      <w:pPr>
        <w:ind w:firstLine="709"/>
        <w:jc w:val="both"/>
      </w:pPr>
      <w:r w:rsidRPr="00E832FD">
        <w:t>Допускается включение в муниципальную программу комплекса процессных мероприятий, направленного на обеспечение реализации муниципальной программы, для которого показатели не устанавливаются.</w:t>
      </w:r>
    </w:p>
    <w:p w:rsidR="00595E36" w:rsidRPr="00E832FD" w:rsidRDefault="00595E36" w:rsidP="00E832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14</w:t>
      </w:r>
      <w:r w:rsidR="00E832FD">
        <w:rPr>
          <w:rFonts w:ascii="Times New Roman" w:hAnsi="Times New Roman" w:cs="Times New Roman"/>
          <w:sz w:val="24"/>
          <w:szCs w:val="24"/>
        </w:rPr>
        <w:t>.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E832FD">
        <w:rPr>
          <w:rFonts w:ascii="Times New Roman" w:hAnsi="Times New Roman" w:cs="Times New Roman"/>
          <w:sz w:val="24"/>
          <w:szCs w:val="24"/>
        </w:rPr>
        <w:t>Мероприятия (результаты) формируются исходя из принципов конкретности, точности, достоверности, измеримости (</w:t>
      </w:r>
      <w:proofErr w:type="spellStart"/>
      <w:r w:rsidRPr="00E832FD">
        <w:rPr>
          <w:rFonts w:ascii="Times New Roman" w:hAnsi="Times New Roman" w:cs="Times New Roman"/>
          <w:sz w:val="24"/>
          <w:szCs w:val="24"/>
        </w:rPr>
        <w:t>счетности</w:t>
      </w:r>
      <w:proofErr w:type="spellEnd"/>
      <w:r w:rsidRPr="00E832FD">
        <w:rPr>
          <w:rFonts w:ascii="Times New Roman" w:hAnsi="Times New Roman" w:cs="Times New Roman"/>
          <w:sz w:val="24"/>
          <w:szCs w:val="24"/>
        </w:rPr>
        <w:t>), возможности мониторинга и выполнения задач структурного элемента муниципальной программы</w:t>
      </w:r>
    </w:p>
    <w:p w:rsidR="00595E36" w:rsidRPr="00E832FD" w:rsidRDefault="00595E36" w:rsidP="00E832F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32FD">
        <w:rPr>
          <w:rFonts w:ascii="Times New Roman" w:hAnsi="Times New Roman" w:cs="Times New Roman"/>
          <w:sz w:val="24"/>
          <w:szCs w:val="24"/>
        </w:rPr>
        <w:t>Мероприятие (результат) должно иметь контрольные точки, отражающие ход его реализации и факт завершения значимых действий по выполнению (достижению) этого мероприятия (результата).</w:t>
      </w:r>
    </w:p>
    <w:p w:rsidR="00595E36" w:rsidRPr="00986E1A" w:rsidRDefault="00595E36" w:rsidP="00595E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5E36" w:rsidRPr="00E832FD" w:rsidRDefault="00595E36" w:rsidP="00E832FD">
      <w:pPr>
        <w:pStyle w:val="1"/>
        <w:spacing w:before="0" w:after="0"/>
        <w:jc w:val="center"/>
        <w:rPr>
          <w:rFonts w:ascii="Times New Roman" w:hAnsi="Times New Roman"/>
        </w:rPr>
      </w:pPr>
      <w:r w:rsidRPr="00E832FD">
        <w:rPr>
          <w:rFonts w:ascii="Times New Roman" w:hAnsi="Times New Roman"/>
        </w:rPr>
        <w:t>3. Требования к содержанию муниципальной программы</w:t>
      </w:r>
    </w:p>
    <w:p w:rsidR="00595E36" w:rsidRPr="00986E1A" w:rsidRDefault="00595E36" w:rsidP="00595E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5E36" w:rsidRPr="00986E1A" w:rsidRDefault="00595E36" w:rsidP="00E832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E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="00E832FD">
        <w:rPr>
          <w:rFonts w:ascii="Times New Roman" w:hAnsi="Times New Roman" w:cs="Times New Roman"/>
          <w:sz w:val="24"/>
          <w:szCs w:val="24"/>
        </w:rPr>
        <w:t>.</w:t>
      </w:r>
      <w:r w:rsidR="00E832FD">
        <w:rPr>
          <w:rFonts w:ascii="Times New Roman" w:hAnsi="Times New Roman" w:cs="Times New Roman"/>
          <w:sz w:val="24"/>
          <w:szCs w:val="24"/>
        </w:rPr>
        <w:tab/>
      </w:r>
      <w:r w:rsidRPr="00986E1A">
        <w:rPr>
          <w:rFonts w:ascii="Times New Roman" w:hAnsi="Times New Roman" w:cs="Times New Roman"/>
          <w:sz w:val="24"/>
          <w:szCs w:val="24"/>
        </w:rPr>
        <w:t>Стратегические приоритеты муниципальной программы включают:</w:t>
      </w:r>
    </w:p>
    <w:p w:rsidR="00595E36" w:rsidRPr="00986E1A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986E1A">
        <w:rPr>
          <w:rFonts w:ascii="Times New Roman" w:hAnsi="Times New Roman" w:cs="Times New Roman"/>
          <w:sz w:val="24"/>
          <w:szCs w:val="24"/>
        </w:rPr>
        <w:t>оценку текущего состояния соответствующей сферы социально-экономического развития Беломорского муниципа</w:t>
      </w:r>
      <w:r w:rsidR="00595E36">
        <w:rPr>
          <w:rFonts w:ascii="Times New Roman" w:hAnsi="Times New Roman" w:cs="Times New Roman"/>
          <w:sz w:val="24"/>
          <w:szCs w:val="24"/>
        </w:rPr>
        <w:t>льного округа</w:t>
      </w:r>
      <w:r w:rsidR="00595E36" w:rsidRPr="00986E1A">
        <w:rPr>
          <w:rFonts w:ascii="Times New Roman" w:hAnsi="Times New Roman" w:cs="Times New Roman"/>
          <w:sz w:val="24"/>
          <w:szCs w:val="24"/>
        </w:rPr>
        <w:t>, факторы и проблемные вопросы, определяющие направления развития сферы социально-экономического развития;</w:t>
      </w:r>
    </w:p>
    <w:p w:rsidR="00595E36" w:rsidRPr="00986E1A" w:rsidRDefault="00E832FD" w:rsidP="00E83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986E1A">
        <w:rPr>
          <w:rFonts w:ascii="Times New Roman" w:hAnsi="Times New Roman" w:cs="Times New Roman"/>
          <w:sz w:val="24"/>
          <w:szCs w:val="24"/>
        </w:rPr>
        <w:t>приоритеты и цели политики органов местного самоуправления в сфере реализации муниципальной программы;</w:t>
      </w:r>
    </w:p>
    <w:p w:rsidR="00595E36" w:rsidRPr="00986E1A" w:rsidRDefault="00E832FD" w:rsidP="00E832FD">
      <w:pPr>
        <w:tabs>
          <w:tab w:val="left" w:pos="993"/>
        </w:tabs>
        <w:ind w:firstLine="709"/>
        <w:jc w:val="both"/>
      </w:pPr>
      <w:r>
        <w:t>3)</w:t>
      </w:r>
      <w:r>
        <w:tab/>
      </w:r>
      <w:r w:rsidR="00595E36" w:rsidRPr="00986E1A">
        <w:t>сведения о федеральных, региональных и ведомственных проектах, реализуемых в рамках муниципальной программы</w:t>
      </w:r>
      <w:r w:rsidR="00595E36">
        <w:t xml:space="preserve"> (при необходимости)</w:t>
      </w:r>
      <w:r w:rsidR="00595E36" w:rsidRPr="00986E1A">
        <w:t>;</w:t>
      </w:r>
    </w:p>
    <w:p w:rsidR="00595E36" w:rsidRDefault="00E832FD" w:rsidP="00E832FD">
      <w:pPr>
        <w:tabs>
          <w:tab w:val="left" w:pos="993"/>
        </w:tabs>
        <w:ind w:firstLine="709"/>
        <w:jc w:val="both"/>
      </w:pPr>
      <w:r>
        <w:t>4)</w:t>
      </w:r>
      <w:r>
        <w:tab/>
      </w:r>
      <w:r w:rsidR="00595E36" w:rsidRPr="002B5844">
        <w:t>задачи муниципального управления и способы их эффективного решения в соответствующей сфере социально-экономического развития Беломорского муниципа</w:t>
      </w:r>
      <w:r w:rsidR="00595E36">
        <w:t>льного округа</w:t>
      </w:r>
      <w:r w:rsidR="00595E36" w:rsidRPr="002B5844">
        <w:t>.</w:t>
      </w:r>
    </w:p>
    <w:p w:rsidR="00595E36" w:rsidRDefault="00595E36" w:rsidP="00E832FD">
      <w:pPr>
        <w:ind w:firstLine="709"/>
        <w:jc w:val="both"/>
      </w:pPr>
      <w:r>
        <w:t>Объем стратегических приоритетов не должен превышать 10 страниц машинописного текста.</w:t>
      </w:r>
    </w:p>
    <w:p w:rsidR="00595E36" w:rsidRPr="00986E1A" w:rsidRDefault="00595E36" w:rsidP="00E832FD">
      <w:pPr>
        <w:tabs>
          <w:tab w:val="left" w:pos="1134"/>
        </w:tabs>
        <w:ind w:firstLine="709"/>
        <w:jc w:val="both"/>
      </w:pPr>
      <w:r>
        <w:t>16</w:t>
      </w:r>
      <w:r w:rsidR="00E832FD">
        <w:t>.</w:t>
      </w:r>
      <w:r w:rsidR="00E832FD">
        <w:tab/>
      </w:r>
      <w:r>
        <w:t>Паспорт муниципальной программы и паспорта структурных элементов муниципальной программы разрабатываются согласно Приложению 2 к Порядку.</w:t>
      </w:r>
    </w:p>
    <w:p w:rsidR="00595E36" w:rsidRPr="00986E1A" w:rsidRDefault="00595E36" w:rsidP="00E832FD">
      <w:pPr>
        <w:tabs>
          <w:tab w:val="left" w:pos="1134"/>
        </w:tabs>
        <w:ind w:firstLine="709"/>
        <w:jc w:val="both"/>
      </w:pPr>
      <w:r w:rsidRPr="00986E1A">
        <w:t>1</w:t>
      </w:r>
      <w:r>
        <w:t>7</w:t>
      </w:r>
      <w:r w:rsidR="00E832FD">
        <w:t>.</w:t>
      </w:r>
      <w:r w:rsidR="00E832FD">
        <w:tab/>
      </w:r>
      <w:r w:rsidRPr="00986E1A">
        <w:t>Паспорт муниципальной программы содержит:</w:t>
      </w:r>
    </w:p>
    <w:p w:rsidR="00E832FD" w:rsidRDefault="00595E36" w:rsidP="00E832FD">
      <w:pPr>
        <w:tabs>
          <w:tab w:val="left" w:pos="993"/>
        </w:tabs>
        <w:ind w:firstLine="709"/>
        <w:jc w:val="both"/>
      </w:pPr>
      <w:r>
        <w:t>1</w:t>
      </w:r>
      <w:r w:rsidR="00E832FD">
        <w:t>)</w:t>
      </w:r>
      <w:r w:rsidR="00E832FD">
        <w:tab/>
      </w:r>
      <w:r>
        <w:t>О</w:t>
      </w:r>
      <w:r w:rsidRPr="00524A98">
        <w:t>сновные положения о муниципальной программе с указанием ответственного исполнителя, соисполнителей и участников, периода реализации</w:t>
      </w:r>
      <w:r>
        <w:t xml:space="preserve"> (п</w:t>
      </w:r>
      <w:r w:rsidRPr="00466F7E">
        <w:t>ри указании периода реализации муниципальной программы допускается выделение отдельных этапов ее реализации</w:t>
      </w:r>
      <w:r>
        <w:t>)</w:t>
      </w:r>
      <w:r w:rsidRPr="00524A98">
        <w:t>, цели</w:t>
      </w:r>
      <w:r>
        <w:t xml:space="preserve"> (</w:t>
      </w:r>
      <w:r w:rsidRPr="00466F7E">
        <w:t>указывается одна или несколько наименований целей реализации муниципальной программы</w:t>
      </w:r>
      <w:r>
        <w:t>)</w:t>
      </w:r>
      <w:r w:rsidRPr="00524A98">
        <w:t>, направления (подпрограммы) муниципальной программы</w:t>
      </w:r>
      <w:r>
        <w:t xml:space="preserve"> (при необходимости)</w:t>
      </w:r>
      <w:r w:rsidRPr="00524A98">
        <w:t>, объем финансового обеспечения за весь период реализации муниципальной программы, связь с национальными целями Российской Федерации/ государственной программой;</w:t>
      </w:r>
    </w:p>
    <w:p w:rsidR="00595E36" w:rsidRPr="00E832FD" w:rsidRDefault="003F0C02" w:rsidP="003F0C02">
      <w:pPr>
        <w:tabs>
          <w:tab w:val="left" w:pos="993"/>
        </w:tabs>
        <w:ind w:firstLine="709"/>
        <w:jc w:val="both"/>
      </w:pPr>
      <w:r>
        <w:t>2)</w:t>
      </w:r>
      <w:r>
        <w:tab/>
      </w:r>
      <w:r w:rsidR="00595E36" w:rsidRPr="00E832FD">
        <w:t xml:space="preserve">Показатели реализации муниципальной программы по годам, сгруппированные по целям, с указанием связи с показателями документов стратегического планирования, указами Президента Российской Федерации, государственными программами Российской Федерации/ государственными программами;  </w:t>
      </w:r>
    </w:p>
    <w:p w:rsidR="00595E36" w:rsidRPr="00E832FD" w:rsidRDefault="00595E36" w:rsidP="003F0C02">
      <w:pPr>
        <w:tabs>
          <w:tab w:val="left" w:pos="993"/>
        </w:tabs>
        <w:ind w:firstLine="709"/>
        <w:jc w:val="both"/>
      </w:pPr>
      <w:r w:rsidRPr="00E832FD">
        <w:t>3)</w:t>
      </w:r>
      <w:r w:rsidR="003F0C02">
        <w:tab/>
      </w:r>
      <w:r w:rsidRPr="00E832FD">
        <w:t xml:space="preserve">перечень структурных элементов; </w:t>
      </w:r>
    </w:p>
    <w:p w:rsidR="00595E36" w:rsidRPr="00E832FD" w:rsidRDefault="00595E36" w:rsidP="00E832FD">
      <w:pPr>
        <w:ind w:firstLine="709"/>
        <w:jc w:val="both"/>
      </w:pPr>
      <w:r w:rsidRPr="00E832FD">
        <w:t>В структуре муниципальной программы приводится информация о реализуемых в составе муниципальной программы региональных и ведомственных проектах, а также комплексов процессных мероприятий.</w:t>
      </w:r>
    </w:p>
    <w:p w:rsidR="00595E36" w:rsidRPr="00E832FD" w:rsidRDefault="00595E36" w:rsidP="00E832FD">
      <w:pPr>
        <w:ind w:firstLine="709"/>
        <w:jc w:val="both"/>
      </w:pPr>
      <w:r w:rsidRPr="00E832FD">
        <w:t xml:space="preserve">По каждому структурному элементу муниципальной программы приводится следующая информация: </w:t>
      </w:r>
    </w:p>
    <w:p w:rsidR="00595E36" w:rsidRPr="00E832FD" w:rsidRDefault="00595E36" w:rsidP="00E832FD">
      <w:pPr>
        <w:ind w:firstLine="709"/>
        <w:jc w:val="both"/>
      </w:pPr>
      <w:r w:rsidRPr="00E832FD">
        <w:lastRenderedPageBreak/>
        <w:t>наименование структурного элемента муниципальной программы;</w:t>
      </w:r>
    </w:p>
    <w:p w:rsidR="00595E36" w:rsidRPr="00E832FD" w:rsidRDefault="00595E36" w:rsidP="00E832FD">
      <w:pPr>
        <w:ind w:firstLine="709"/>
        <w:jc w:val="both"/>
      </w:pPr>
      <w:r w:rsidRPr="00E832FD">
        <w:t>наименование ответственного за реализацию структурного элемента муниципальной программы;</w:t>
      </w:r>
    </w:p>
    <w:p w:rsidR="00595E36" w:rsidRPr="00E832FD" w:rsidRDefault="00595E36" w:rsidP="00E832FD">
      <w:pPr>
        <w:ind w:firstLine="709"/>
        <w:jc w:val="both"/>
      </w:pPr>
      <w:r w:rsidRPr="00E832FD">
        <w:t>срок реализации в формате "год начала - год окончания реализации";</w:t>
      </w:r>
    </w:p>
    <w:p w:rsidR="00595E36" w:rsidRPr="00E832FD" w:rsidRDefault="00595E36" w:rsidP="00E832FD">
      <w:pPr>
        <w:ind w:firstLine="709"/>
        <w:jc w:val="both"/>
      </w:pPr>
      <w:r w:rsidRPr="00E832FD">
        <w:t>задачи структурного элемента, решение которых обеспечивается реализацией структурного элемента муниципальной программы. Приводятся ключевые (социально значимые) задачи, планируемые к решению в рамках региональных, ведомственных проектов, а также комплексов процессных мероприятий. Для региональных проектов, направленных на достижение национальных целей развития, в обязательном порядке приводятся общественно значимые результаты и при необходимости задачи, не являющиеся общественно значимыми результатами;</w:t>
      </w:r>
    </w:p>
    <w:p w:rsidR="00595E36" w:rsidRPr="00E832FD" w:rsidRDefault="00595E36" w:rsidP="00E832FD">
      <w:pPr>
        <w:ind w:firstLine="709"/>
        <w:jc w:val="both"/>
      </w:pPr>
      <w:r w:rsidRPr="00E832FD">
        <w:t>краткое описание ожидаемых эффектов от реализации задачи структурного элемента - указывается краткое описание социальных, экономических и иных эффектов от выполнения каждой задачи структурного элемента муниципальной программы;</w:t>
      </w:r>
    </w:p>
    <w:p w:rsidR="00595E36" w:rsidRPr="00E832FD" w:rsidRDefault="00595E36" w:rsidP="00E832FD">
      <w:pPr>
        <w:ind w:firstLine="709"/>
        <w:jc w:val="both"/>
      </w:pPr>
      <w:r w:rsidRPr="00E832FD">
        <w:t>связь с показателями муниципальной программы, на достижение которых направлена реализация структурного элемента муниципальной программы. В соответствующей графе указывается номер одного или нескольких показателей уровня муниципальной программы, характеризующих выполнение соответствующей задачи структурного элемента муниципальной программы.</w:t>
      </w:r>
    </w:p>
    <w:p w:rsidR="00595E36" w:rsidRPr="00E832FD" w:rsidRDefault="003F0C02" w:rsidP="003F0C02">
      <w:pPr>
        <w:tabs>
          <w:tab w:val="left" w:pos="993"/>
        </w:tabs>
        <w:ind w:firstLine="709"/>
        <w:jc w:val="both"/>
      </w:pPr>
      <w:r>
        <w:t>4)</w:t>
      </w:r>
      <w:r>
        <w:tab/>
      </w:r>
      <w:r w:rsidR="00595E36" w:rsidRPr="00E832FD">
        <w:t>параметры финансового обеспечения реализации муниципальной программы за счет всех источников финансирования по годам реализации в целом по муниципальной программе и с детализацией по ее структурным элементам.</w:t>
      </w:r>
    </w:p>
    <w:p w:rsidR="00595E36" w:rsidRPr="00E832FD" w:rsidRDefault="00595E36" w:rsidP="00E832FD">
      <w:pPr>
        <w:ind w:firstLine="709"/>
        <w:jc w:val="both"/>
      </w:pPr>
      <w:r w:rsidRPr="00E832FD">
        <w:t xml:space="preserve">Параметры финансового обеспечения муниципальных программ на период их действия планируются исходя из необходимости достижения целей и приоритетов социально-экономического развития Беломорского муниципального округа Республики Карелия. </w:t>
      </w:r>
    </w:p>
    <w:p w:rsidR="00595E36" w:rsidRPr="00E832FD" w:rsidRDefault="00595E36" w:rsidP="00E832FD">
      <w:pPr>
        <w:ind w:firstLine="709"/>
        <w:jc w:val="both"/>
      </w:pPr>
      <w:r w:rsidRPr="00E832FD">
        <w:t xml:space="preserve">Источниками финансового обеспечения муниципальной программы являются бюджетные ассигнования федерального бюджета, республиканского бюджета, местного бюджета, а также иные источники. </w:t>
      </w:r>
    </w:p>
    <w:p w:rsidR="00595E36" w:rsidRPr="00E832FD" w:rsidRDefault="00595E36" w:rsidP="00E832FD">
      <w:pPr>
        <w:ind w:firstLine="709"/>
        <w:jc w:val="both"/>
      </w:pPr>
      <w:r w:rsidRPr="00E832FD">
        <w:t xml:space="preserve">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муниципальными правовыми актами.  </w:t>
      </w:r>
    </w:p>
    <w:p w:rsidR="00595E36" w:rsidRPr="00E832FD" w:rsidRDefault="00595E36" w:rsidP="00E832FD">
      <w:pPr>
        <w:ind w:firstLine="709"/>
        <w:jc w:val="both"/>
      </w:pPr>
      <w:r w:rsidRPr="00E832FD">
        <w:t>Объем финансового обеспечения муниципальной программы указывается в тысячах рублей с точностью не менее одного знака после запятой.</w:t>
      </w:r>
    </w:p>
    <w:p w:rsidR="00595E36" w:rsidRPr="00E832FD" w:rsidRDefault="00595E36" w:rsidP="00E832FD">
      <w:pPr>
        <w:ind w:firstLine="709"/>
        <w:jc w:val="both"/>
      </w:pPr>
      <w:r w:rsidRPr="00E832FD">
        <w:t xml:space="preserve">Муниципальные программы подлежат приведению в соответствие с Решением Совета Беломорского муниципального округа о бюджете на очередной финансовый год и плановый период не позднее срока, установленного положениями статьи 179 Бюджетного кодекса Российской Федерации.              </w:t>
      </w:r>
    </w:p>
    <w:p w:rsidR="00E832FD" w:rsidRPr="00E832FD" w:rsidRDefault="00595E36" w:rsidP="003F0C02">
      <w:pPr>
        <w:tabs>
          <w:tab w:val="left" w:pos="1134"/>
        </w:tabs>
        <w:ind w:firstLine="709"/>
        <w:jc w:val="both"/>
      </w:pPr>
      <w:r w:rsidRPr="00E832FD">
        <w:t>18</w:t>
      </w:r>
      <w:r w:rsidR="003F0C02">
        <w:t>.</w:t>
      </w:r>
      <w:r w:rsidR="003F0C02">
        <w:tab/>
      </w:r>
      <w:r w:rsidRPr="00E832FD">
        <w:t>При определении структуры муниципальной программы обособляется проектная и процессная части путем группирования мероприятий в виде того или иного структурного элемента с учетом влияния на достижение соответствующих целей муниципальной программы.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</w:t>
      </w:r>
      <w:r w:rsidR="003F0C02">
        <w:t xml:space="preserve">   </w:t>
      </w:r>
      <w:r w:rsidRPr="003F0C02">
        <w:t>19</w:t>
      </w:r>
      <w:r w:rsidR="003F0C02">
        <w:t>.</w:t>
      </w:r>
      <w:r w:rsidR="003F0C02">
        <w:tab/>
      </w:r>
      <w:r w:rsidRPr="003F0C02">
        <w:t>К проектной части программы относят: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</w:t>
      </w:r>
      <w:r w:rsidR="003F0C02">
        <w:t xml:space="preserve">    -</w:t>
      </w:r>
      <w:r w:rsidR="003F0C02">
        <w:tab/>
      </w:r>
      <w:r w:rsidRPr="003F0C02">
        <w:t>региональные проекты, направленные на достижение национальных целей развития;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</w:t>
      </w:r>
      <w:r w:rsidR="003F0C02">
        <w:t xml:space="preserve">    </w:t>
      </w:r>
      <w:r w:rsidRPr="003F0C02">
        <w:t>-</w:t>
      </w:r>
      <w:r w:rsidR="003F0C02">
        <w:tab/>
      </w:r>
      <w:r w:rsidRPr="003F0C02">
        <w:t>муниципальные проекты и мероприятия, проводимые в рамках региональных проектов, а также ведомственные проекты;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</w:t>
      </w:r>
      <w:r w:rsidR="003F0C02">
        <w:t xml:space="preserve"> -</w:t>
      </w:r>
      <w:r w:rsidR="003F0C02">
        <w:tab/>
      </w:r>
      <w:r w:rsidRPr="003F0C02">
        <w:t xml:space="preserve">осуществление бюджетных инвестиций в форме капитальных вложений в объекты муниципальной собственности;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</w:t>
      </w:r>
      <w:r w:rsidR="003F0C02">
        <w:t xml:space="preserve">   -</w:t>
      </w:r>
      <w:r w:rsidR="003F0C02">
        <w:tab/>
      </w:r>
      <w:r w:rsidRPr="003F0C02">
        <w:t xml:space="preserve">предоставление субсидий на осуществление капитальных вложений в объекты муниципальной собственности; </w:t>
      </w:r>
    </w:p>
    <w:p w:rsidR="00595E36" w:rsidRPr="003F0C02" w:rsidRDefault="003F0C02" w:rsidP="003F0C02">
      <w:pPr>
        <w:tabs>
          <w:tab w:val="left" w:pos="709"/>
          <w:tab w:val="left" w:pos="993"/>
        </w:tabs>
        <w:ind w:firstLine="709"/>
        <w:jc w:val="both"/>
      </w:pPr>
      <w:r>
        <w:t>-</w:t>
      </w:r>
      <w:r>
        <w:tab/>
      </w:r>
      <w:r w:rsidR="00595E36" w:rsidRPr="003F0C02">
        <w:t xml:space="preserve">предоставление субсидий (иных межбюджетных трансфертов) из местного бюджета;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-  предоставление бюджетных инвестиций и субсидий юридическим лицам; </w:t>
      </w:r>
    </w:p>
    <w:p w:rsidR="00595E36" w:rsidRPr="003F0C02" w:rsidRDefault="00595E36" w:rsidP="003F0C02">
      <w:pPr>
        <w:tabs>
          <w:tab w:val="left" w:pos="709"/>
          <w:tab w:val="left" w:pos="851"/>
          <w:tab w:val="left" w:pos="993"/>
        </w:tabs>
        <w:jc w:val="both"/>
      </w:pPr>
      <w:r w:rsidRPr="003F0C02">
        <w:t xml:space="preserve">            </w:t>
      </w:r>
      <w:r w:rsidR="003F0C02">
        <w:t>-</w:t>
      </w:r>
      <w:r w:rsidR="003F0C02">
        <w:tab/>
      </w:r>
      <w:r w:rsidRPr="003F0C02">
        <w:t xml:space="preserve">выработка предложений по совершенствованию муниципальной политики и нормативного регулирования в сфере реализации муниципальной программы;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lastRenderedPageBreak/>
        <w:t xml:space="preserve">- осуществление стимулирующих налоговых расходов; </w:t>
      </w:r>
      <w:r w:rsidRPr="003F0C02">
        <w:rPr>
          <w:i/>
        </w:rPr>
        <w:t xml:space="preserve">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 xml:space="preserve">            -</w:t>
      </w:r>
      <w:r>
        <w:tab/>
      </w:r>
      <w:r w:rsidR="00595E36" w:rsidRPr="003F0C02">
        <w:t xml:space="preserve">организация и проведение научно-исследовательских и опытно-конструкторских работ в сфере реализации муниципальной программы;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 xml:space="preserve">            -</w:t>
      </w:r>
      <w:r>
        <w:tab/>
      </w:r>
      <w:r w:rsidR="00595E36" w:rsidRPr="003F0C02">
        <w:t xml:space="preserve">предоставление целевых субсидий муниципальным учреждениям 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деятельности; </w:t>
      </w:r>
    </w:p>
    <w:p w:rsidR="00595E36" w:rsidRPr="003F0C02" w:rsidRDefault="00595E36" w:rsidP="003F0C02">
      <w:pPr>
        <w:tabs>
          <w:tab w:val="left" w:pos="709"/>
        </w:tabs>
        <w:jc w:val="both"/>
      </w:pPr>
      <w:r w:rsidRPr="003F0C02">
        <w:t xml:space="preserve">-  иные направления деятельности, отвечающие критериям проектной деятельности. </w:t>
      </w:r>
    </w:p>
    <w:p w:rsidR="00595E36" w:rsidRPr="003F0C02" w:rsidRDefault="003F0C02" w:rsidP="003F0C02">
      <w:pPr>
        <w:tabs>
          <w:tab w:val="left" w:pos="709"/>
        </w:tabs>
        <w:jc w:val="both"/>
      </w:pPr>
      <w:r>
        <w:t xml:space="preserve">           </w:t>
      </w:r>
      <w:r w:rsidR="00595E36" w:rsidRPr="003F0C02">
        <w:t xml:space="preserve">При отсутствии составляющих проектной части муниципальная программа может быть утверждена без проектной части. </w:t>
      </w:r>
    </w:p>
    <w:p w:rsidR="00595E36" w:rsidRPr="003F0C02" w:rsidRDefault="003F0C02" w:rsidP="003F0C02">
      <w:pPr>
        <w:tabs>
          <w:tab w:val="left" w:pos="709"/>
          <w:tab w:val="left" w:pos="1134"/>
        </w:tabs>
        <w:jc w:val="both"/>
      </w:pPr>
      <w:r>
        <w:t xml:space="preserve">            </w:t>
      </w:r>
      <w:r w:rsidR="00595E36" w:rsidRPr="003F0C02">
        <w:t>20.</w:t>
      </w:r>
      <w:r>
        <w:tab/>
      </w:r>
      <w:r w:rsidR="00595E36" w:rsidRPr="003F0C02">
        <w:t>В рамках процессной части выделяют комплексы процессных мероприятий.</w:t>
      </w:r>
    </w:p>
    <w:p w:rsidR="00595E36" w:rsidRPr="003F0C02" w:rsidRDefault="00595E36" w:rsidP="003F0C02">
      <w:pPr>
        <w:tabs>
          <w:tab w:val="left" w:pos="709"/>
        </w:tabs>
        <w:jc w:val="both"/>
      </w:pPr>
      <w:r w:rsidRPr="003F0C02">
        <w:t xml:space="preserve">         </w:t>
      </w:r>
      <w:r w:rsidR="003F0C02">
        <w:t xml:space="preserve">   </w:t>
      </w:r>
      <w:r w:rsidRPr="003F0C02">
        <w:t xml:space="preserve">В процессную часть включаются следующие виды мероприятий: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ab/>
        <w:t>-</w:t>
      </w:r>
      <w:r>
        <w:tab/>
      </w:r>
      <w:r w:rsidR="00595E36" w:rsidRPr="003F0C02">
        <w:t xml:space="preserve">выполнение муниципальных заданий на оказание муниципальных услуг;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ab/>
        <w:t>-</w:t>
      </w:r>
      <w:r>
        <w:tab/>
      </w:r>
      <w:r w:rsidR="00595E36" w:rsidRPr="003F0C02">
        <w:t xml:space="preserve">оказание мер социальной поддержки отдельным категориям населения; 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ab/>
        <w:t>-</w:t>
      </w:r>
      <w:r>
        <w:tab/>
      </w:r>
      <w:r w:rsidR="00595E36" w:rsidRPr="003F0C02">
        <w:t xml:space="preserve">осуществление текущей деятельности муниципальных казенных учреждений; </w:t>
      </w:r>
    </w:p>
    <w:p w:rsidR="00595E36" w:rsidRPr="003F0C02" w:rsidRDefault="003F0C02" w:rsidP="003F0C02">
      <w:pPr>
        <w:tabs>
          <w:tab w:val="left" w:pos="709"/>
          <w:tab w:val="left" w:pos="993"/>
        </w:tabs>
        <w:ind w:firstLine="709"/>
        <w:jc w:val="both"/>
      </w:pPr>
      <w:r>
        <w:t>-</w:t>
      </w:r>
      <w:r>
        <w:tab/>
      </w:r>
      <w:r w:rsidR="00595E36" w:rsidRPr="003F0C02">
        <w:t xml:space="preserve">предоставление целевых субсидий муниципальным бюджетным и автономным учреждениям (за исключением субсидий, предоставляемых в рамках проектной деятельности);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</w:t>
      </w:r>
      <w:r w:rsidR="003F0C02">
        <w:t xml:space="preserve"> -</w:t>
      </w:r>
      <w:r w:rsidR="003F0C02">
        <w:tab/>
      </w:r>
      <w:r w:rsidRPr="003F0C02">
        <w:t xml:space="preserve">предоставление субсидий юридическим лицам (за исключением субсидий, предоставляемых в рамках проектной деятельности);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</w:t>
      </w:r>
      <w:r w:rsidR="003F0C02">
        <w:t xml:space="preserve"> -</w:t>
      </w:r>
      <w:r w:rsidR="003F0C02">
        <w:tab/>
      </w:r>
      <w:r w:rsidRPr="003F0C02">
        <w:t xml:space="preserve">обслуживание муниципального долга;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</w:t>
      </w:r>
      <w:r w:rsidR="003F0C02">
        <w:t xml:space="preserve"> -</w:t>
      </w:r>
      <w:r w:rsidR="003F0C02">
        <w:tab/>
      </w:r>
      <w:r w:rsidRPr="003F0C02">
        <w:t xml:space="preserve">иные направления деятельности.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 </w:t>
      </w:r>
      <w:r w:rsidR="003F0C02">
        <w:t xml:space="preserve"> </w:t>
      </w:r>
      <w:r w:rsidRPr="003F0C02">
        <w:t>21</w:t>
      </w:r>
      <w:r w:rsidR="003F0C02">
        <w:t>.</w:t>
      </w:r>
      <w:r w:rsidR="003F0C02">
        <w:tab/>
      </w:r>
      <w:r w:rsidRPr="003F0C02">
        <w:t xml:space="preserve">При формировании проектной части муниципальной программы включаемые в ее состав мероприятия должны иметь количественно измеримые итоги их реализации. 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  При формировании процессной части муниципальной программы допускается включение мероприятий, не имеющих количественно измеримых итогов их реализации.</w:t>
      </w:r>
    </w:p>
    <w:p w:rsidR="00595E36" w:rsidRPr="003F0C02" w:rsidRDefault="003F0C02" w:rsidP="003F0C02">
      <w:pPr>
        <w:tabs>
          <w:tab w:val="left" w:pos="709"/>
          <w:tab w:val="left" w:pos="1134"/>
        </w:tabs>
        <w:jc w:val="both"/>
      </w:pPr>
      <w:r>
        <w:t xml:space="preserve">            </w:t>
      </w:r>
      <w:r w:rsidR="00595E36" w:rsidRPr="003F0C02">
        <w:t>22</w:t>
      </w:r>
      <w:r>
        <w:t>.</w:t>
      </w:r>
      <w:r>
        <w:tab/>
      </w:r>
      <w:r w:rsidR="00595E36" w:rsidRPr="003F0C02">
        <w:t xml:space="preserve">В паспорте структурного элемента рекомендуется отображать следующие сведения: </w:t>
      </w:r>
    </w:p>
    <w:p w:rsidR="00595E36" w:rsidRPr="003F0C02" w:rsidRDefault="003F0C02" w:rsidP="003F0C02">
      <w:pPr>
        <w:tabs>
          <w:tab w:val="left" w:pos="709"/>
          <w:tab w:val="left" w:pos="993"/>
        </w:tabs>
        <w:ind w:firstLine="709"/>
        <w:jc w:val="both"/>
      </w:pPr>
      <w:r>
        <w:t>-</w:t>
      </w:r>
      <w:r>
        <w:tab/>
      </w:r>
      <w:r w:rsidR="00595E36" w:rsidRPr="003F0C02">
        <w:t>наименование структурного элемента, ответственного исполнителя (соисполнителя, участника), период реализации, связь с государственной (муниципальной) программой;</w:t>
      </w:r>
    </w:p>
    <w:p w:rsidR="00595E36" w:rsidRPr="003F0C02" w:rsidRDefault="003F0C02" w:rsidP="003F0C02">
      <w:pPr>
        <w:tabs>
          <w:tab w:val="left" w:pos="709"/>
          <w:tab w:val="left" w:pos="993"/>
        </w:tabs>
        <w:ind w:firstLine="709"/>
        <w:jc w:val="both"/>
        <w:rPr>
          <w:highlight w:val="yellow"/>
        </w:rPr>
      </w:pPr>
      <w:r>
        <w:t>-</w:t>
      </w:r>
      <w:r>
        <w:tab/>
      </w:r>
      <w:r w:rsidR="00595E36" w:rsidRPr="003F0C02">
        <w:t>показатели структурного элемента;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- перечень мероприятий (результатов) структурного элемента (при необходимости);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 xml:space="preserve">            -</w:t>
      </w:r>
      <w:r>
        <w:tab/>
      </w:r>
      <w:r w:rsidR="00595E36" w:rsidRPr="003F0C02">
        <w:t xml:space="preserve">финансовое обеспечение за счет всех источников по годам реализации в целом по структурному элементу, а также с детализацией по его мероприятиям;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 </w:t>
      </w:r>
      <w:r w:rsidR="003F0C02">
        <w:t>-</w:t>
      </w:r>
      <w:r w:rsidR="003F0C02">
        <w:tab/>
      </w:r>
      <w:r w:rsidRPr="003F0C02">
        <w:t>план реализации, включающий информацию о контрольных точках (для проектной части обязательно, для процессной части при необходимости).</w:t>
      </w:r>
    </w:p>
    <w:p w:rsidR="00595E36" w:rsidRDefault="00595E36" w:rsidP="003F0C02">
      <w:pPr>
        <w:tabs>
          <w:tab w:val="left" w:pos="709"/>
        </w:tabs>
        <w:jc w:val="both"/>
      </w:pPr>
      <w:r w:rsidRPr="003F0C02">
        <w:t xml:space="preserve">            При необходимости в паспорт структурного элемента могут включаться иные сведения.</w:t>
      </w:r>
    </w:p>
    <w:p w:rsidR="00595E36" w:rsidRPr="003F0C02" w:rsidRDefault="00595E36" w:rsidP="003F0C02">
      <w:pPr>
        <w:tabs>
          <w:tab w:val="left" w:pos="709"/>
        </w:tabs>
        <w:jc w:val="both"/>
      </w:pPr>
      <w:r w:rsidRPr="003F0C02">
        <w:t xml:space="preserve">            Паспорт структурного элемента формируются по форме согласно приложению № 2 к настоящему Порядку.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  23</w:t>
      </w:r>
      <w:r w:rsidR="003F0C02" w:rsidRPr="003F0C02">
        <w:t>.</w:t>
      </w:r>
      <w:r w:rsidR="003F0C02" w:rsidRPr="003F0C02">
        <w:tab/>
      </w:r>
      <w:r w:rsidRPr="003F0C02">
        <w:t xml:space="preserve">Мероприятия структурных элементов группируются по задачам структурных элементов и должны: 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 w:rsidRPr="003F0C02">
        <w:tab/>
        <w:t>1)</w:t>
      </w:r>
      <w:r w:rsidRPr="003F0C02">
        <w:tab/>
      </w:r>
      <w:r w:rsidR="00595E36" w:rsidRPr="003F0C02">
        <w:t xml:space="preserve">включать сведения: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 w:rsidRPr="003F0C02">
        <w:tab/>
        <w:t>-</w:t>
      </w:r>
      <w:r w:rsidRPr="003F0C02">
        <w:tab/>
      </w:r>
      <w:r w:rsidR="00595E36" w:rsidRPr="003F0C02">
        <w:t xml:space="preserve">наименование мероприятия (результата);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 w:rsidRPr="003F0C02">
        <w:tab/>
        <w:t>-</w:t>
      </w:r>
      <w:r w:rsidRPr="003F0C02">
        <w:tab/>
      </w:r>
      <w:r w:rsidR="00595E36" w:rsidRPr="003F0C02">
        <w:t xml:space="preserve">тип мероприятия;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 w:rsidRPr="003F0C02">
        <w:tab/>
        <w:t>-</w:t>
      </w:r>
      <w:r w:rsidRPr="003F0C02">
        <w:tab/>
      </w:r>
      <w:r w:rsidR="00595E36" w:rsidRPr="003F0C02">
        <w:t xml:space="preserve">единица измерения мероприятия (результата);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 w:rsidRPr="003F0C02">
        <w:tab/>
        <w:t>-</w:t>
      </w:r>
      <w:r w:rsidRPr="003F0C02">
        <w:tab/>
      </w:r>
      <w:r w:rsidR="00595E36" w:rsidRPr="003F0C02">
        <w:t xml:space="preserve">базовое значение мероприятия (результата); </w:t>
      </w:r>
    </w:p>
    <w:p w:rsidR="00595E36" w:rsidRPr="003F0C02" w:rsidRDefault="003F0C02" w:rsidP="003F0C02">
      <w:pPr>
        <w:tabs>
          <w:tab w:val="left" w:pos="709"/>
          <w:tab w:val="left" w:pos="993"/>
        </w:tabs>
        <w:ind w:firstLine="709"/>
        <w:jc w:val="both"/>
      </w:pPr>
      <w:r w:rsidRPr="003F0C02">
        <w:t>-</w:t>
      </w:r>
      <w:r w:rsidRPr="003F0C02">
        <w:tab/>
      </w:r>
      <w:r w:rsidR="00595E36" w:rsidRPr="003F0C02">
        <w:t xml:space="preserve">значение мероприятия (результата) по годам реализации (накопительным итогом или дискретно в отчетном периоде); </w:t>
      </w:r>
    </w:p>
    <w:p w:rsidR="00595E36" w:rsidRPr="003F0C02" w:rsidRDefault="003F0C02" w:rsidP="003F0C02">
      <w:pPr>
        <w:tabs>
          <w:tab w:val="left" w:pos="709"/>
          <w:tab w:val="left" w:pos="993"/>
        </w:tabs>
        <w:ind w:firstLine="709"/>
        <w:jc w:val="both"/>
      </w:pPr>
      <w:r>
        <w:t>-</w:t>
      </w:r>
      <w:r>
        <w:tab/>
      </w:r>
      <w:r w:rsidR="00595E36" w:rsidRPr="003F0C02">
        <w:t xml:space="preserve">связь с показателем муниципальной программы, задачей структурного элемента;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 xml:space="preserve">            2)</w:t>
      </w:r>
      <w:r>
        <w:tab/>
      </w:r>
      <w:r w:rsidR="00595E36" w:rsidRPr="003F0C02">
        <w:t>соответствовать принципам конкретности, точности, достоверности, измеримости (</w:t>
      </w:r>
      <w:proofErr w:type="spellStart"/>
      <w:r w:rsidR="00595E36" w:rsidRPr="003F0C02">
        <w:t>счетности</w:t>
      </w:r>
      <w:proofErr w:type="spellEnd"/>
      <w:r w:rsidR="00595E36" w:rsidRPr="003F0C02">
        <w:t xml:space="preserve">); </w:t>
      </w:r>
    </w:p>
    <w:p w:rsidR="00595E36" w:rsidRPr="003F0C02" w:rsidRDefault="003F0C02" w:rsidP="003F0C02">
      <w:pPr>
        <w:tabs>
          <w:tab w:val="left" w:pos="709"/>
          <w:tab w:val="left" w:pos="993"/>
        </w:tabs>
        <w:jc w:val="both"/>
      </w:pPr>
      <w:r>
        <w:t xml:space="preserve">            3)</w:t>
      </w:r>
      <w:r>
        <w:tab/>
      </w:r>
      <w:r w:rsidR="00595E36" w:rsidRPr="003F0C02">
        <w:t xml:space="preserve">формироваться с учетом соблюдения принципа </w:t>
      </w:r>
      <w:proofErr w:type="spellStart"/>
      <w:r w:rsidR="00595E36" w:rsidRPr="003F0C02">
        <w:t>прослеживаемости</w:t>
      </w:r>
      <w:proofErr w:type="spellEnd"/>
      <w:r w:rsidR="00595E36" w:rsidRPr="003F0C02">
        <w:t xml:space="preserve"> финансового обеспечения мероприятия (результата) - увязки одного мероприятия (результата) с одним направлением расходов.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lastRenderedPageBreak/>
        <w:t xml:space="preserve">            Формирование мероприятий процессной части муниципальной программы может осуществляться без соблюдения указанного принципа.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 </w:t>
      </w:r>
      <w:r w:rsidR="003F0C02">
        <w:t>4)</w:t>
      </w:r>
      <w:r w:rsidR="003F0C02">
        <w:tab/>
      </w:r>
      <w:r w:rsidRPr="003F0C02">
        <w:t xml:space="preserve">Наименование мероприятия структурного элемента должно быть сформулировано в виде завершенного действия, характеризующего в том числе количество создаваемых (приобретаемых) материальных и нематериальных объектов, объем оказываемых услуг или выполняемых работ. </w:t>
      </w:r>
    </w:p>
    <w:p w:rsidR="00595E36" w:rsidRPr="003F0C02" w:rsidRDefault="00595E36" w:rsidP="003F0C02">
      <w:pPr>
        <w:tabs>
          <w:tab w:val="left" w:pos="709"/>
          <w:tab w:val="left" w:pos="993"/>
        </w:tabs>
        <w:jc w:val="both"/>
      </w:pPr>
      <w:r w:rsidRPr="003F0C02">
        <w:t xml:space="preserve">           </w:t>
      </w:r>
      <w:r w:rsidR="003F0C02" w:rsidRPr="003F0C02">
        <w:t xml:space="preserve"> </w:t>
      </w:r>
      <w:r w:rsidR="003F0C02">
        <w:t>5)</w:t>
      </w:r>
      <w:r w:rsidR="003F0C02">
        <w:tab/>
      </w:r>
      <w:r w:rsidRPr="003F0C02">
        <w:t xml:space="preserve">Наименование мероприятия структурного элемента не должно: дублировать наименование цели, показателя, задачи, иного мероприятия (результата) структурного элемента муниципальной программы, а также их контрольной точки, содержать значение мероприятия (результата) и указание на период реализации.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 </w:t>
      </w:r>
      <w:r w:rsidR="003F0C02" w:rsidRPr="003F0C02">
        <w:t xml:space="preserve"> </w:t>
      </w:r>
      <w:r w:rsidRPr="003F0C02">
        <w:t>24</w:t>
      </w:r>
      <w:r w:rsidR="003F0C02">
        <w:t>.</w:t>
      </w:r>
      <w:r w:rsidR="003F0C02">
        <w:tab/>
      </w:r>
      <w:r w:rsidRPr="003F0C02">
        <w:t xml:space="preserve">Параметры финансового обеспечения в паспорте структурного элемента приводятся в разрезе источников финансирования по годам реализации в целом по структурному элементу, а также с детализацией по его мероприятиям.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 </w:t>
      </w:r>
      <w:r w:rsidR="003F0C02" w:rsidRPr="003F0C02">
        <w:t xml:space="preserve"> </w:t>
      </w:r>
      <w:r w:rsidRPr="003F0C02">
        <w:t>25</w:t>
      </w:r>
      <w:r w:rsidR="003F0C02">
        <w:t>.</w:t>
      </w:r>
      <w:r w:rsidR="003F0C02">
        <w:tab/>
      </w:r>
      <w:r w:rsidRPr="003F0C02">
        <w:t xml:space="preserve">Информацию о мероприятиях (результатах) структурного элемента и детализирующих их контрольных точках в разрезе задач следует отражать в плане реализации такого структурного элемента. 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План реализации структурного элемента разрабатывается на весь срок его реализации (с возможностью внесения изменений) и подлежит включению в паспорт структурного элемента (при необходимости).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План реализации структурного элемента подлежит приведению в соответствие с решением о бюджете на очередной финансовый год и плановый период не позднее 1 апреля очередного финансового года. </w:t>
      </w:r>
    </w:p>
    <w:p w:rsidR="00595E36" w:rsidRPr="003F0C02" w:rsidRDefault="00595E36" w:rsidP="003F0C02">
      <w:pPr>
        <w:tabs>
          <w:tab w:val="left" w:pos="709"/>
          <w:tab w:val="left" w:pos="1134"/>
        </w:tabs>
        <w:jc w:val="both"/>
      </w:pPr>
      <w:r w:rsidRPr="003F0C02">
        <w:t xml:space="preserve">           </w:t>
      </w:r>
      <w:r w:rsidR="003F0C02" w:rsidRPr="003F0C02">
        <w:t xml:space="preserve"> </w:t>
      </w:r>
      <w:r w:rsidRPr="003F0C02">
        <w:t>26</w:t>
      </w:r>
      <w:r w:rsidR="003F0C02">
        <w:t>.</w:t>
      </w:r>
      <w:r w:rsidR="003F0C02">
        <w:tab/>
      </w:r>
      <w:r w:rsidRPr="003F0C02">
        <w:t xml:space="preserve">В плане реализации подлежат отражению все мероприятия (результаты) структурного элемента проектной части, мероприятия (результаты) структурного элемента процессной части при необходимости. </w:t>
      </w:r>
    </w:p>
    <w:p w:rsidR="00595E36" w:rsidRPr="003F0C02" w:rsidRDefault="00595E36" w:rsidP="003F0C02">
      <w:pPr>
        <w:tabs>
          <w:tab w:val="left" w:pos="709"/>
        </w:tabs>
        <w:jc w:val="both"/>
      </w:pPr>
      <w:r w:rsidRPr="003F0C02">
        <w:t xml:space="preserve">            Каждому мероприятию следует присваивать тип и соответствующий ему набор контрольных точек согласно Приложению № 4 к настоящему Порядку. </w:t>
      </w:r>
    </w:p>
    <w:p w:rsidR="00595E36" w:rsidRPr="003F0C02" w:rsidRDefault="00595E36" w:rsidP="005D55C7">
      <w:pPr>
        <w:tabs>
          <w:tab w:val="left" w:pos="709"/>
          <w:tab w:val="left" w:pos="1134"/>
        </w:tabs>
        <w:jc w:val="both"/>
      </w:pPr>
      <w:r w:rsidRPr="003F0C02">
        <w:t xml:space="preserve">            27</w:t>
      </w:r>
      <w:r w:rsidR="003F0C02">
        <w:t>.</w:t>
      </w:r>
      <w:r w:rsidR="003F0C02">
        <w:tab/>
      </w:r>
      <w:r w:rsidRPr="003F0C02">
        <w:t xml:space="preserve">Обязательные характеристики контрольных точек мероприятий (результатов) структурных элементов муниципальной программы, являются: </w:t>
      </w:r>
    </w:p>
    <w:p w:rsidR="00595E36" w:rsidRPr="003F0C02" w:rsidRDefault="003F0C02" w:rsidP="005D55C7">
      <w:pPr>
        <w:tabs>
          <w:tab w:val="left" w:pos="709"/>
          <w:tab w:val="left" w:pos="993"/>
        </w:tabs>
        <w:jc w:val="both"/>
      </w:pPr>
      <w:r w:rsidRPr="003F0C02">
        <w:tab/>
      </w:r>
      <w:r w:rsidR="005D55C7">
        <w:t>1)</w:t>
      </w:r>
      <w:r w:rsidR="005D55C7">
        <w:tab/>
      </w:r>
      <w:r w:rsidR="00595E36" w:rsidRPr="003F0C02">
        <w:t xml:space="preserve">признаки: </w:t>
      </w:r>
    </w:p>
    <w:p w:rsidR="00595E36" w:rsidRPr="003F0C02" w:rsidRDefault="00595E36" w:rsidP="003F0C02">
      <w:pPr>
        <w:tabs>
          <w:tab w:val="left" w:pos="709"/>
        </w:tabs>
        <w:jc w:val="both"/>
      </w:pPr>
      <w:r w:rsidRPr="003F0C02">
        <w:t xml:space="preserve">            - наименование контрольной точки (формулировка должна отражать факт завершения промежуточного результата или иного значимого действия по выполнению мероприятия (достижения результата); </w:t>
      </w:r>
    </w:p>
    <w:p w:rsidR="00595E36" w:rsidRPr="003F0C02" w:rsidRDefault="00595E36" w:rsidP="005D55C7">
      <w:pPr>
        <w:numPr>
          <w:ilvl w:val="1"/>
          <w:numId w:val="1"/>
        </w:numPr>
        <w:tabs>
          <w:tab w:val="left" w:pos="709"/>
          <w:tab w:val="left" w:pos="993"/>
        </w:tabs>
        <w:ind w:left="0" w:firstLine="709"/>
        <w:jc w:val="both"/>
      </w:pPr>
      <w:r w:rsidRPr="003F0C02">
        <w:t>дата достижения (в формате «</w:t>
      </w:r>
      <w:proofErr w:type="spellStart"/>
      <w:r w:rsidRPr="003F0C02">
        <w:t>дд.мм.гггг</w:t>
      </w:r>
      <w:proofErr w:type="spellEnd"/>
      <w:r w:rsidRPr="003F0C02">
        <w:t xml:space="preserve">»); </w:t>
      </w:r>
    </w:p>
    <w:p w:rsidR="00595E36" w:rsidRPr="003F0C02" w:rsidRDefault="00595E36" w:rsidP="005D55C7">
      <w:pPr>
        <w:numPr>
          <w:ilvl w:val="1"/>
          <w:numId w:val="1"/>
        </w:numPr>
        <w:tabs>
          <w:tab w:val="left" w:pos="709"/>
          <w:tab w:val="left" w:pos="993"/>
        </w:tabs>
        <w:ind w:left="0" w:firstLine="709"/>
        <w:jc w:val="both"/>
      </w:pPr>
      <w:r w:rsidRPr="003F0C02">
        <w:t xml:space="preserve">ответственный исполнитель; </w:t>
      </w:r>
    </w:p>
    <w:p w:rsidR="005D55C7" w:rsidRDefault="00595E36" w:rsidP="005D55C7">
      <w:pPr>
        <w:numPr>
          <w:ilvl w:val="1"/>
          <w:numId w:val="1"/>
        </w:numPr>
        <w:tabs>
          <w:tab w:val="left" w:pos="709"/>
          <w:tab w:val="left" w:pos="993"/>
        </w:tabs>
        <w:ind w:left="0" w:firstLine="709"/>
        <w:jc w:val="both"/>
      </w:pPr>
      <w:r w:rsidRPr="003F0C02">
        <w:t>вид документа, подтверждающего выполнение контрольной точки;</w:t>
      </w:r>
    </w:p>
    <w:p w:rsidR="00595E36" w:rsidRPr="005D55C7" w:rsidRDefault="005D55C7" w:rsidP="005D55C7">
      <w:pPr>
        <w:tabs>
          <w:tab w:val="left" w:pos="709"/>
          <w:tab w:val="left" w:pos="993"/>
        </w:tabs>
        <w:jc w:val="both"/>
      </w:pPr>
      <w:r>
        <w:t xml:space="preserve">            2)</w:t>
      </w:r>
      <w:r>
        <w:tab/>
      </w:r>
      <w:r w:rsidR="00595E36" w:rsidRPr="005D55C7">
        <w:t xml:space="preserve">планирование сроков достижения контрольных точек осуществляется с учетом их равномерного распределения в течение календарного года; сопоставимости со сроками выполнения (достижения) мероприятий (результатов) структурных элементов; установления плановых дат их выполнения не позднее дат соответствующих контрольных точек, определенных в структурных элементах государственных программ, предусматривающих софинансирование за счет средств местного бюджета. </w:t>
      </w:r>
    </w:p>
    <w:p w:rsidR="00595E36" w:rsidRPr="005D55C7" w:rsidRDefault="00595E36" w:rsidP="005D55C7">
      <w:pPr>
        <w:tabs>
          <w:tab w:val="left" w:pos="709"/>
          <w:tab w:val="left" w:pos="1134"/>
        </w:tabs>
        <w:jc w:val="both"/>
      </w:pPr>
      <w:r w:rsidRPr="005D55C7">
        <w:t xml:space="preserve">            28</w:t>
      </w:r>
      <w:r w:rsidR="005D55C7">
        <w:t>.</w:t>
      </w:r>
      <w:r w:rsidR="005D55C7">
        <w:tab/>
      </w:r>
      <w:r w:rsidRPr="005D55C7">
        <w:t>Оценка эффективности реализации Программы.</w:t>
      </w:r>
    </w:p>
    <w:p w:rsidR="00595E36" w:rsidRPr="005D55C7" w:rsidRDefault="00595E36" w:rsidP="005D55C7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5C7">
        <w:rPr>
          <w:rFonts w:ascii="Times New Roman" w:hAnsi="Times New Roman" w:cs="Times New Roman"/>
          <w:sz w:val="24"/>
          <w:szCs w:val="24"/>
        </w:rPr>
        <w:t>29</w:t>
      </w:r>
      <w:r w:rsidR="005D55C7">
        <w:rPr>
          <w:rFonts w:ascii="Times New Roman" w:hAnsi="Times New Roman" w:cs="Times New Roman"/>
          <w:sz w:val="24"/>
          <w:szCs w:val="24"/>
        </w:rPr>
        <w:t>.</w:t>
      </w:r>
      <w:r w:rsidR="005D55C7">
        <w:rPr>
          <w:rFonts w:ascii="Times New Roman" w:hAnsi="Times New Roman" w:cs="Times New Roman"/>
          <w:sz w:val="24"/>
          <w:szCs w:val="24"/>
        </w:rPr>
        <w:tab/>
      </w:r>
      <w:r w:rsidRPr="005D55C7">
        <w:rPr>
          <w:rFonts w:ascii="Times New Roman" w:hAnsi="Times New Roman" w:cs="Times New Roman"/>
          <w:sz w:val="24"/>
          <w:szCs w:val="24"/>
        </w:rPr>
        <w:t>В случае если государственными программами Российской Федерации, государственными программами Республики Карелия установлены требования к содержанию муниципальной программы, ее разработка осуществляется с учетом положений, предусмотренных государственными программами Российской Федерации и государственными программами Республики Карелия.</w:t>
      </w:r>
    </w:p>
    <w:p w:rsidR="00595E36" w:rsidRPr="00986E1A" w:rsidRDefault="00595E36" w:rsidP="00595E3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E36" w:rsidRPr="001D5204" w:rsidRDefault="00595E36" w:rsidP="005D55C7">
      <w:pPr>
        <w:pStyle w:val="1"/>
        <w:spacing w:before="0" w:after="0"/>
        <w:jc w:val="center"/>
        <w:rPr>
          <w:rFonts w:ascii="Times New Roman" w:hAnsi="Times New Roman"/>
        </w:rPr>
      </w:pPr>
      <w:bookmarkStart w:id="3" w:name="sub_1300"/>
      <w:bookmarkEnd w:id="2"/>
      <w:r w:rsidRPr="001D5204">
        <w:rPr>
          <w:rFonts w:ascii="Times New Roman" w:hAnsi="Times New Roman"/>
        </w:rPr>
        <w:t>4. Разработка муниципальных программ</w:t>
      </w:r>
    </w:p>
    <w:p w:rsidR="005D55C7" w:rsidRPr="005D55C7" w:rsidRDefault="005D55C7" w:rsidP="005D55C7"/>
    <w:p w:rsidR="00595E36" w:rsidRPr="005D55C7" w:rsidRDefault="00595E36" w:rsidP="005D55C7">
      <w:pPr>
        <w:tabs>
          <w:tab w:val="left" w:pos="1134"/>
        </w:tabs>
        <w:ind w:firstLine="709"/>
        <w:jc w:val="both"/>
      </w:pPr>
      <w:bookmarkStart w:id="4" w:name="sub_1006"/>
      <w:bookmarkEnd w:id="3"/>
      <w:r w:rsidRPr="005D55C7">
        <w:t>30</w:t>
      </w:r>
      <w:r w:rsidR="005D55C7">
        <w:t>.</w:t>
      </w:r>
      <w:r w:rsidR="005D55C7">
        <w:tab/>
      </w:r>
      <w:r w:rsidRPr="005D55C7">
        <w:t>Разработка муниципальных программ осуществляется на основании Перечня муниципальных  программ Беломорского муниципального округа, утверждаемого постановлением администрации Беломорского муниципального округа (далее - Перечень).</w:t>
      </w:r>
    </w:p>
    <w:p w:rsidR="00595E36" w:rsidRPr="005D55C7" w:rsidRDefault="00595E36" w:rsidP="005D55C7">
      <w:pPr>
        <w:tabs>
          <w:tab w:val="left" w:pos="1134"/>
        </w:tabs>
        <w:ind w:firstLine="709"/>
        <w:jc w:val="both"/>
      </w:pPr>
      <w:r w:rsidRPr="005D55C7">
        <w:t>31</w:t>
      </w:r>
      <w:r w:rsidR="005D55C7">
        <w:t>.</w:t>
      </w:r>
      <w:r w:rsidR="005D55C7">
        <w:tab/>
      </w:r>
      <w:r w:rsidRPr="005D55C7">
        <w:t xml:space="preserve">Проект Перечня (проект изменений в Перечень) формируется финансово-экономическим управлением администрации Беломорского муниципального округа </w:t>
      </w:r>
      <w:r w:rsidRPr="005D55C7">
        <w:lastRenderedPageBreak/>
        <w:t>Республики Карелии (далее - финансово-экономическое управление) в соответствии с нормативными правовыми актами, регулирующими вопросы местного значения, а также с учетом предложений ответственных исполнителей и соисполнителей муниципальных программ.</w:t>
      </w:r>
    </w:p>
    <w:p w:rsidR="00595E36" w:rsidRPr="005D55C7" w:rsidRDefault="005D55C7" w:rsidP="005D55C7">
      <w:pPr>
        <w:tabs>
          <w:tab w:val="left" w:pos="1134"/>
        </w:tabs>
        <w:ind w:firstLine="709"/>
        <w:jc w:val="both"/>
      </w:pPr>
      <w:r>
        <w:t>32.</w:t>
      </w:r>
      <w:r>
        <w:tab/>
      </w:r>
      <w:r w:rsidR="00595E36" w:rsidRPr="005D55C7">
        <w:t>Перечень муниципальных программ содержит:</w:t>
      </w:r>
    </w:p>
    <w:p w:rsidR="00595E36" w:rsidRPr="005D55C7" w:rsidRDefault="005D55C7" w:rsidP="005D55C7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5D55C7">
        <w:t>наименования муниципальных программ;</w:t>
      </w:r>
    </w:p>
    <w:p w:rsidR="00595E36" w:rsidRPr="005D55C7" w:rsidRDefault="005D55C7" w:rsidP="005D55C7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5D55C7">
        <w:t>наименование ответственных исполнителей</w:t>
      </w:r>
      <w:bookmarkStart w:id="5" w:name="sub_1007"/>
      <w:bookmarkEnd w:id="4"/>
      <w:r w:rsidR="00595E36" w:rsidRPr="005D55C7">
        <w:t>;</w:t>
      </w:r>
    </w:p>
    <w:p w:rsidR="00595E36" w:rsidRPr="005D55C7" w:rsidRDefault="005D55C7" w:rsidP="005D55C7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5D55C7">
        <w:t>код программного направления расходов (первые два знака кода целевой статьи расходов бюджета, соответствующего муниципальной программе).</w:t>
      </w:r>
    </w:p>
    <w:p w:rsidR="00595E36" w:rsidRPr="005D55C7" w:rsidRDefault="005D55C7" w:rsidP="005D55C7">
      <w:pPr>
        <w:tabs>
          <w:tab w:val="left" w:pos="1134"/>
        </w:tabs>
        <w:ind w:firstLine="709"/>
        <w:jc w:val="both"/>
      </w:pPr>
      <w:bookmarkStart w:id="6" w:name="sub_1008"/>
      <w:bookmarkEnd w:id="5"/>
      <w:r>
        <w:t>33.</w:t>
      </w:r>
      <w:r>
        <w:tab/>
      </w:r>
      <w:r w:rsidR="00595E36" w:rsidRPr="005D55C7">
        <w:t>Перечень (изменения в Перечень) муниципальных программ утверждается постановлением администрации Беломорского муниципального округа до 10 октября года, предшествующего очередному финансовому году.</w:t>
      </w:r>
    </w:p>
    <w:p w:rsidR="00595E36" w:rsidRPr="005D55C7" w:rsidRDefault="005D55C7" w:rsidP="005D55C7">
      <w:pPr>
        <w:tabs>
          <w:tab w:val="left" w:pos="1134"/>
        </w:tabs>
        <w:ind w:firstLine="709"/>
        <w:jc w:val="both"/>
      </w:pPr>
      <w:r>
        <w:t>34.</w:t>
      </w:r>
      <w:r>
        <w:tab/>
      </w:r>
      <w:r w:rsidR="00595E36" w:rsidRPr="005D55C7">
        <w:t>Муниципальные программы разрабатываются на срок реализации Стратегии социально-экономического развития Беломорского муниципального округа Республики Карелия</w:t>
      </w:r>
      <w:r w:rsidR="00595E36" w:rsidRPr="005D55C7">
        <w:rPr>
          <w:b/>
        </w:rPr>
        <w:t xml:space="preserve"> </w:t>
      </w:r>
      <w:r w:rsidR="00595E36" w:rsidRPr="005D55C7">
        <w:t>на период до 2030 года и на перспективу до 2033 года, утвержденная Решением Совета Беломорского муниципального округа от 27.12.2024 года № 198.</w:t>
      </w:r>
    </w:p>
    <w:p w:rsidR="00595E36" w:rsidRPr="005D55C7" w:rsidRDefault="005D55C7" w:rsidP="005D55C7">
      <w:pPr>
        <w:tabs>
          <w:tab w:val="left" w:pos="1134"/>
        </w:tabs>
        <w:ind w:firstLine="709"/>
        <w:jc w:val="both"/>
      </w:pPr>
      <w:r>
        <w:t>35.</w:t>
      </w:r>
      <w:r>
        <w:tab/>
      </w:r>
      <w:r w:rsidR="00595E36" w:rsidRPr="005D55C7">
        <w:t>Проект муниципальной программы разрабатывается ответственным исполнителем совместно с соисполнителями и участниками муниципальной программы в соответствии с настоящим Порядком.</w:t>
      </w:r>
    </w:p>
    <w:p w:rsidR="00595E36" w:rsidRPr="005D55C7" w:rsidRDefault="005D55C7" w:rsidP="005D55C7">
      <w:pPr>
        <w:tabs>
          <w:tab w:val="left" w:pos="1134"/>
        </w:tabs>
        <w:ind w:firstLine="709"/>
        <w:jc w:val="both"/>
      </w:pPr>
      <w:r>
        <w:t>36.</w:t>
      </w:r>
      <w:r>
        <w:tab/>
      </w:r>
      <w:r w:rsidR="00595E36" w:rsidRPr="005D55C7">
        <w:t>Проект постановления об утверждении муниципальной программы (о внесении изменений в муниципальную программу) до его утверждения подлежит обязательному согласованию с соисполнителями, финансово-экономическим управлением, Контрольно-счётным комитетом Беломорского муниципального округа Республики Карелия (далее - Контрольно -счетный комитет) в указанной последовательности.</w:t>
      </w:r>
    </w:p>
    <w:p w:rsidR="00595E36" w:rsidRPr="005D55C7" w:rsidRDefault="001D5204" w:rsidP="001D5204">
      <w:pPr>
        <w:tabs>
          <w:tab w:val="left" w:pos="1134"/>
        </w:tabs>
        <w:ind w:firstLine="709"/>
        <w:jc w:val="both"/>
      </w:pPr>
      <w:bookmarkStart w:id="7" w:name="sub_1010"/>
      <w:r>
        <w:t>37.</w:t>
      </w:r>
      <w:r>
        <w:tab/>
      </w:r>
      <w:r w:rsidR="00595E36" w:rsidRPr="005D55C7">
        <w:t xml:space="preserve">Ответственный исполнитель представляет проект муниципальной программы в финансово-экономическое управление.  </w:t>
      </w:r>
    </w:p>
    <w:p w:rsidR="00595E36" w:rsidRPr="005D55C7" w:rsidRDefault="001D5204" w:rsidP="001D5204">
      <w:pPr>
        <w:tabs>
          <w:tab w:val="left" w:pos="1134"/>
        </w:tabs>
        <w:ind w:firstLine="709"/>
        <w:jc w:val="both"/>
      </w:pPr>
      <w:r>
        <w:t>38.</w:t>
      </w:r>
      <w:r>
        <w:tab/>
      </w:r>
      <w:r w:rsidR="00595E36" w:rsidRPr="005D55C7">
        <w:t>Специалист финансово-экономического управления в срок до 15 рабочих дней проверяет проект муниципальной программы на предмет:</w:t>
      </w:r>
    </w:p>
    <w:p w:rsidR="00595E36" w:rsidRPr="005D55C7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5D55C7">
        <w:t>соблюдения требований к содержанию муниципальной программы, установленных настоящим Порядком;</w:t>
      </w:r>
    </w:p>
    <w:p w:rsidR="00595E36" w:rsidRPr="005D55C7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5D55C7">
        <w:t>соответствия целей муниципальной программы, задач структурных элементов муници</w:t>
      </w:r>
      <w:r>
        <w:t xml:space="preserve">пальной программы, показателей </w:t>
      </w:r>
      <w:r w:rsidR="00595E36" w:rsidRPr="005D55C7">
        <w:t>муниципальной программы нормативным правовым актам Российской Федерации и Республики Карелия;</w:t>
      </w:r>
    </w:p>
    <w:p w:rsidR="00595E36" w:rsidRPr="007F0A28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соответствия мероприятий (результатов) заявленным целям муниципальной программы, задачам структурных элементов муниципальной программы, показателям муниципальной программы;</w:t>
      </w:r>
    </w:p>
    <w:p w:rsidR="00595E36" w:rsidRPr="007F0A28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необходимости и достаточности мероприятий (результатов), сроков их реализации (достижения);</w:t>
      </w:r>
    </w:p>
    <w:p w:rsidR="00595E36" w:rsidRPr="007F0A28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необходимости и достаточности показателей муниципальной программы.</w:t>
      </w:r>
    </w:p>
    <w:p w:rsidR="00595E36" w:rsidRPr="007F0A28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соответствия объемов финансового обеспечения мероприятий (результатов) предусмотренный в бюджете Беломорского муниципального округа на очередной финансовый год и плановый период;</w:t>
      </w:r>
    </w:p>
    <w:p w:rsidR="00595E36" w:rsidRPr="007F0A28" w:rsidRDefault="001D5204" w:rsidP="001D5204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анализа запланированных результатов реализации муниципальной программы в сопоставлении с планируемыми  объемами финансовых средств на ее реализацию.</w:t>
      </w:r>
    </w:p>
    <w:p w:rsidR="00595E36" w:rsidRPr="007F0A28" w:rsidRDefault="00595E36" w:rsidP="001D5204">
      <w:pPr>
        <w:tabs>
          <w:tab w:val="left" w:pos="1134"/>
        </w:tabs>
        <w:ind w:firstLine="709"/>
        <w:jc w:val="both"/>
      </w:pPr>
      <w:r w:rsidRPr="007F0A28">
        <w:t>39.</w:t>
      </w:r>
      <w:bookmarkStart w:id="8" w:name="sub_1019"/>
      <w:bookmarkEnd w:id="7"/>
      <w:r w:rsidR="001D5204">
        <w:tab/>
      </w:r>
      <w:r w:rsidRPr="007F0A28">
        <w:t>В случае выявления не соответствий, проект муниципальной программы дорабатывается ответственным исполнителем в соответствии с полученными замечаниями в срок до 10 рабочих дней со дня его получения.</w:t>
      </w:r>
    </w:p>
    <w:p w:rsidR="00595E36" w:rsidRPr="007F0A28" w:rsidRDefault="00595E36" w:rsidP="001D5204">
      <w:pPr>
        <w:tabs>
          <w:tab w:val="left" w:pos="1134"/>
        </w:tabs>
        <w:ind w:firstLine="709"/>
        <w:jc w:val="both"/>
      </w:pPr>
      <w:r w:rsidRPr="007F0A28">
        <w:t>Доработанный проект муниципальной программы направляется в финансово-экономическое управление для повторного рассмотрения, которое проводится в срок не более 10 рабочих дней.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bookmarkStart w:id="9" w:name="sub_1020"/>
      <w:bookmarkEnd w:id="8"/>
      <w:r>
        <w:t>40.</w:t>
      </w:r>
      <w:r>
        <w:tab/>
      </w:r>
      <w:r w:rsidR="00595E36" w:rsidRPr="007F0A28">
        <w:t xml:space="preserve">После согласования проекта муниципальной программы специалист финансово-экономического управления направляет его в Контрольно-счётный комитет для проведения финансово-экономической экспертизы в электронном виде. </w:t>
      </w:r>
      <w:bookmarkEnd w:id="9"/>
    </w:p>
    <w:p w:rsidR="00595E36" w:rsidRPr="007F0A28" w:rsidRDefault="00595E36" w:rsidP="001D5204">
      <w:pPr>
        <w:tabs>
          <w:tab w:val="left" w:pos="1134"/>
        </w:tabs>
        <w:ind w:firstLine="709"/>
        <w:jc w:val="both"/>
      </w:pPr>
      <w:r w:rsidRPr="007F0A28">
        <w:t xml:space="preserve">Проект изменений в муниципальную программу  направляется в Контрольно-счётный комитет только в случае внесения в муниципальную программу изменений, затрагивающих изменение целей муниципальной  программы, в остальных случаях </w:t>
      </w:r>
      <w:r w:rsidRPr="007F0A28">
        <w:lastRenderedPageBreak/>
        <w:t xml:space="preserve">проведение финансово-экономической экспертизы Контрольно-счетного комитета не требуется. 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r>
        <w:t>41.</w:t>
      </w:r>
      <w:r>
        <w:tab/>
      </w:r>
      <w:r w:rsidR="00595E36" w:rsidRPr="007F0A28">
        <w:t>Контрольно-счётный  комитет проводит финансово-экономическую экспертизу проекта муниципальной программы в течение 10 рабочих дней, проекта изменений в муниципальную программу в течение 5 рабочих дней со дня поступления, готовит в установленном порядке заключение и направляет его ответственному исполнителю, финансово-экономическое управление.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r>
        <w:t>42.</w:t>
      </w:r>
      <w:r>
        <w:tab/>
      </w:r>
      <w:r w:rsidR="00595E36" w:rsidRPr="007F0A28">
        <w:t xml:space="preserve">При наличии замечаний Контрольно-счётного комитета ответственный исполнитель в течение 5 рабочих дней рассматривает их и направляет доработанный проект муниципальной программы в финансово-экономическое управление, одновременно информируя Контрольно-счётный комитет о результатах проведенной работы. 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r>
        <w:t>43.</w:t>
      </w:r>
      <w:r>
        <w:tab/>
      </w:r>
      <w:r w:rsidR="00595E36" w:rsidRPr="007F0A28">
        <w:t>После получения положительного заключения Контрольно-счётного комитета на проект постановления об утверждении муниципальной программы (внесение изменений) специалист финансово-экономического управления подготавливает проект постановления администрации Беломорского муниципального округа об утверждении муниципальной программы (о внесении изменений) и направляет его для дальнейшего принятия в порядке, установленном администрацией Беломорского муниципального округа.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r>
        <w:t>44.</w:t>
      </w:r>
      <w:r>
        <w:tab/>
      </w:r>
      <w:r w:rsidR="00595E36" w:rsidRPr="007F0A28">
        <w:t>Утвержденные муниципальные программы и изменения к ним размещаются на официальном сайте Беломорского муниципального округа Республики Карелия в информаци</w:t>
      </w:r>
      <w:r w:rsidR="00595E36">
        <w:t>онно-телекоммуникационной сети Интернет</w:t>
      </w:r>
      <w:r w:rsidR="00595E36" w:rsidRPr="007F0A28">
        <w:t xml:space="preserve"> (за исключением Плана реализации структурного элемента) .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r>
        <w:t>45.</w:t>
      </w:r>
      <w:r>
        <w:tab/>
      </w:r>
      <w:r w:rsidR="00595E36" w:rsidRPr="007F0A28">
        <w:t>В случае внесения изменений в настоящий Порядок проект муниципальной программы подлежит доработке в установленном порядке.</w:t>
      </w:r>
    </w:p>
    <w:p w:rsidR="00595E36" w:rsidRPr="007F0A28" w:rsidRDefault="001D5204" w:rsidP="001D5204">
      <w:pPr>
        <w:tabs>
          <w:tab w:val="left" w:pos="1134"/>
        </w:tabs>
        <w:ind w:firstLine="709"/>
        <w:jc w:val="both"/>
      </w:pPr>
      <w:r>
        <w:t>46.</w:t>
      </w:r>
      <w:r>
        <w:tab/>
      </w:r>
      <w:r w:rsidR="00595E36" w:rsidRPr="007F0A28">
        <w:t>В процессе реализации муниципальной программы ответственный исполнитель вправе по согласованию с соисполнителями принимать р</w:t>
      </w:r>
      <w:r>
        <w:t xml:space="preserve">ешения о внесении изменений в </w:t>
      </w:r>
      <w:r w:rsidR="00595E36" w:rsidRPr="007F0A28">
        <w:t xml:space="preserve">муниципальную программу. </w:t>
      </w:r>
    </w:p>
    <w:p w:rsidR="001D5204" w:rsidRDefault="00595E36" w:rsidP="00595E36">
      <w:pPr>
        <w:ind w:firstLine="709"/>
        <w:jc w:val="both"/>
      </w:pPr>
      <w:r w:rsidRPr="007F0A28">
        <w:t>Внесение изменений в муниципальную программу осуществляется в случае необходимости:</w:t>
      </w:r>
    </w:p>
    <w:p w:rsidR="00595E36" w:rsidRPr="007F0A28" w:rsidRDefault="00595E36" w:rsidP="001D5204">
      <w:pPr>
        <w:numPr>
          <w:ilvl w:val="1"/>
          <w:numId w:val="4"/>
        </w:numPr>
        <w:tabs>
          <w:tab w:val="left" w:pos="993"/>
        </w:tabs>
        <w:spacing w:after="15" w:line="268" w:lineRule="auto"/>
        <w:ind w:right="64" w:hanging="11"/>
        <w:jc w:val="both"/>
      </w:pPr>
      <w:r w:rsidRPr="007F0A28">
        <w:t xml:space="preserve">изменения объемов финансирования муниципальной программы; </w:t>
      </w:r>
    </w:p>
    <w:p w:rsidR="00595E36" w:rsidRPr="007F0A28" w:rsidRDefault="00595E36" w:rsidP="001D5204">
      <w:pPr>
        <w:numPr>
          <w:ilvl w:val="1"/>
          <w:numId w:val="4"/>
        </w:numPr>
        <w:tabs>
          <w:tab w:val="left" w:pos="993"/>
        </w:tabs>
        <w:spacing w:after="15" w:line="268" w:lineRule="auto"/>
        <w:ind w:left="0" w:right="64" w:firstLine="709"/>
        <w:jc w:val="both"/>
      </w:pPr>
      <w:r w:rsidRPr="007F0A28">
        <w:t xml:space="preserve">изменения в разделе стратегических приоритетов, изменения в структурных элементах, изменения плановых значений показателей, мероприятиях (результатах). </w:t>
      </w:r>
    </w:p>
    <w:p w:rsidR="00595E36" w:rsidRPr="007F0A28" w:rsidRDefault="00595E36" w:rsidP="00595E36">
      <w:pPr>
        <w:ind w:firstLine="709"/>
        <w:jc w:val="both"/>
      </w:pPr>
      <w:r w:rsidRPr="007F0A28">
        <w:t>Указанное решение принимается ответственным исполнителем при условии, что планируемые изменения не приведут к ухудшению плановых значений  и мероприятий (результатов) муниципальной программы, а также к увеличению сроков исполнения основных показателей муниципальной программы.</w:t>
      </w:r>
    </w:p>
    <w:p w:rsidR="00595E36" w:rsidRPr="007F0A28" w:rsidRDefault="00595E36" w:rsidP="00595E36">
      <w:pPr>
        <w:ind w:firstLine="709"/>
        <w:jc w:val="both"/>
      </w:pPr>
      <w:r w:rsidRPr="007F0A28">
        <w:t>О принятом решении ответственный исполнитель в течение 10 календарных дней уведомляет финансово-экономическое управление.</w:t>
      </w:r>
    </w:p>
    <w:p w:rsidR="00595E36" w:rsidRPr="007F0A28" w:rsidRDefault="00595E36" w:rsidP="00595E36">
      <w:pPr>
        <w:ind w:firstLine="709"/>
        <w:jc w:val="both"/>
      </w:pPr>
      <w:r w:rsidRPr="007F0A28">
        <w:t>Ответственный исполнитель подготавливает проект изменений в муниципальную программу и направляет его в установленном порядке для согласования и дальнейшего принятия.</w:t>
      </w:r>
    </w:p>
    <w:p w:rsidR="00595E36" w:rsidRPr="007F0A28" w:rsidRDefault="00595E36" w:rsidP="00595E36">
      <w:pPr>
        <w:ind w:firstLine="709"/>
        <w:jc w:val="both"/>
      </w:pPr>
      <w:r w:rsidRPr="007F0A28">
        <w:t xml:space="preserve">Изменения в муниципальную программу утверждаются постановлением  администрации Беломорского муниципального округа. </w:t>
      </w:r>
    </w:p>
    <w:p w:rsidR="00595E36" w:rsidRPr="007F0A28" w:rsidRDefault="00595E36" w:rsidP="00595E36">
      <w:pPr>
        <w:ind w:firstLine="709"/>
        <w:jc w:val="both"/>
      </w:pPr>
    </w:p>
    <w:p w:rsidR="00595E36" w:rsidRDefault="00595E36" w:rsidP="00ED0534">
      <w:pPr>
        <w:pStyle w:val="1"/>
        <w:spacing w:before="0" w:after="0"/>
        <w:jc w:val="center"/>
        <w:rPr>
          <w:rFonts w:ascii="Times New Roman" w:hAnsi="Times New Roman"/>
          <w:szCs w:val="28"/>
        </w:rPr>
      </w:pPr>
      <w:bookmarkStart w:id="10" w:name="sub_1500"/>
      <w:bookmarkStart w:id="11" w:name="sub_1021"/>
      <w:bookmarkEnd w:id="6"/>
      <w:r w:rsidRPr="00ED0534">
        <w:rPr>
          <w:rFonts w:ascii="Times New Roman" w:hAnsi="Times New Roman"/>
          <w:szCs w:val="28"/>
        </w:rPr>
        <w:t>5. Финансовое обеспечение муниципальных программ</w:t>
      </w:r>
    </w:p>
    <w:p w:rsidR="00ED0534" w:rsidRPr="00ED0534" w:rsidRDefault="00ED0534" w:rsidP="00ED0534"/>
    <w:p w:rsidR="00595E36" w:rsidRPr="007F0A28" w:rsidRDefault="00ED0534" w:rsidP="00ED0534">
      <w:pPr>
        <w:tabs>
          <w:tab w:val="left" w:pos="1134"/>
        </w:tabs>
        <w:ind w:firstLine="709"/>
        <w:jc w:val="both"/>
      </w:pPr>
      <w:bookmarkStart w:id="12" w:name="sub_1030"/>
      <w:bookmarkEnd w:id="10"/>
      <w:r>
        <w:t>47.</w:t>
      </w:r>
      <w:r>
        <w:tab/>
      </w:r>
      <w:r w:rsidR="00595E36" w:rsidRPr="007F0A28">
        <w:t>Финансовое обеспечение реализации муниципальной программы в части расходных обязательств Беломорского муниципального округа осуществляется за счет бюджетных ассигнований, предусмотренных Решением Совета Беломорского муниципального округа о бюджете Беломорского муниципального округа на очередной финансовый год и на плановый период (далее - бюджетные ассигнования), за пределами планового периода -исходя из предельного объемов расходов на реализацию муниципальных программ в соответствии с бюджетным прогнозом муниципального образования на долгосрочный период, а также за счет средств других бюджетов бюджетной системы Российской Федерации.</w:t>
      </w:r>
    </w:p>
    <w:p w:rsidR="00595E36" w:rsidRPr="007F0A28" w:rsidRDefault="00ED0534" w:rsidP="00ED0534">
      <w:pPr>
        <w:tabs>
          <w:tab w:val="left" w:pos="1134"/>
        </w:tabs>
        <w:ind w:firstLine="709"/>
        <w:jc w:val="both"/>
      </w:pPr>
      <w:r>
        <w:t>48.</w:t>
      </w:r>
      <w:r>
        <w:tab/>
      </w:r>
      <w:r w:rsidR="00595E36" w:rsidRPr="007F0A28">
        <w:t xml:space="preserve">В случае несоответствия объемов финансового обеспечения за счет средств бюджета Беломорского муниципального округа муниципальной программы объемам </w:t>
      </w:r>
      <w:r w:rsidR="00595E36" w:rsidRPr="007F0A28">
        <w:lastRenderedPageBreak/>
        <w:t>бюджетных ассигнований, предусмотренным Решением Совета Беломорского муниципального округа о бюджете Беломорского муниципального округа на очередной финансовый год и на плановый период на реализацию муниципальной программы, специалист финансово-экономическое управления подготавливает проект изменений в муниципальную программу, касающиеся её финансового обеспечения, показателей муниципальной программы, мероприятий (результатов) на текущий и последующие годы, для утверждения в сроки, в сроки установленные Бюджетным кодексом Российской Федерации.</w:t>
      </w:r>
    </w:p>
    <w:p w:rsidR="00595E36" w:rsidRPr="007F0A28" w:rsidRDefault="00ED0534" w:rsidP="00ED0534">
      <w:pPr>
        <w:tabs>
          <w:tab w:val="left" w:pos="1134"/>
        </w:tabs>
        <w:ind w:firstLine="709"/>
        <w:jc w:val="both"/>
      </w:pPr>
      <w:r>
        <w:t>49.</w:t>
      </w:r>
      <w:r>
        <w:tab/>
      </w:r>
      <w:r w:rsidR="00595E36" w:rsidRPr="007F0A28">
        <w:t>Для отражения направления бюджетных ассигнований на реализацию муниципальных программ используется следующая пятизначная структура кода программной статьи расходов части кода целевой статьи расходов бюджета (8-12 разряды кода классификации расходов бюджета):</w:t>
      </w:r>
    </w:p>
    <w:p w:rsidR="00595E36" w:rsidRPr="007F0A28" w:rsidRDefault="00ED0534" w:rsidP="00595E36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первые две цифры (8, 9 разряды кода классификации расходов бюджета)- порядковый номер муниципальной программы, устанавливается в соответствии с Перечнем муниципальных программ, утвержденным муниципальным правовым актом;</w:t>
      </w:r>
    </w:p>
    <w:p w:rsidR="00595E36" w:rsidRPr="007F0A28" w:rsidRDefault="00ED0534" w:rsidP="00595E36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третья цифра (10 разряд кода классификации расходов бюджета) - тип структурного элемента муниципальной программы;</w:t>
      </w:r>
    </w:p>
    <w:p w:rsidR="00595E36" w:rsidRDefault="00ED0534" w:rsidP="00595E36">
      <w:pPr>
        <w:tabs>
          <w:tab w:val="left" w:pos="993"/>
        </w:tabs>
        <w:ind w:firstLine="709"/>
        <w:jc w:val="both"/>
      </w:pPr>
      <w:r>
        <w:t>-</w:t>
      </w:r>
      <w:r>
        <w:tab/>
      </w:r>
      <w:r w:rsidR="00595E36" w:rsidRPr="007F0A28">
        <w:t>четвертая и пятая цифры (11, 12)  - структурный элемент, устанавливается в соответствии с утвержденными муниципальными программами посредством присвоения порядкового номера.</w:t>
      </w:r>
    </w:p>
    <w:p w:rsidR="00ED0534" w:rsidRDefault="00ED0534" w:rsidP="00595E36">
      <w:pPr>
        <w:tabs>
          <w:tab w:val="left" w:pos="993"/>
        </w:tabs>
        <w:ind w:firstLine="709"/>
        <w:jc w:val="both"/>
      </w:pPr>
    </w:p>
    <w:p w:rsidR="00ED0534" w:rsidRPr="00ED0534" w:rsidRDefault="00595E36" w:rsidP="00ED0534">
      <w:pPr>
        <w:pStyle w:val="1"/>
        <w:spacing w:before="0" w:after="0"/>
        <w:jc w:val="center"/>
        <w:rPr>
          <w:rFonts w:ascii="Times New Roman" w:hAnsi="Times New Roman"/>
        </w:rPr>
      </w:pPr>
      <w:r w:rsidRPr="00ED0534">
        <w:rPr>
          <w:rFonts w:ascii="Times New Roman" w:hAnsi="Times New Roman"/>
        </w:rPr>
        <w:t xml:space="preserve">6. Мониторинг реализация (контроль за  реализацией) </w:t>
      </w:r>
    </w:p>
    <w:p w:rsidR="00595E36" w:rsidRPr="00ED0534" w:rsidRDefault="00595E36" w:rsidP="00ED0534">
      <w:pPr>
        <w:pStyle w:val="1"/>
        <w:spacing w:before="0" w:after="0"/>
        <w:jc w:val="center"/>
        <w:rPr>
          <w:rFonts w:ascii="Times New Roman" w:hAnsi="Times New Roman"/>
        </w:rPr>
      </w:pPr>
      <w:r w:rsidRPr="00ED0534">
        <w:rPr>
          <w:rFonts w:ascii="Times New Roman" w:hAnsi="Times New Roman"/>
        </w:rPr>
        <w:t>муниципальной программы</w:t>
      </w:r>
    </w:p>
    <w:p w:rsidR="00595E36" w:rsidRPr="007F0A28" w:rsidRDefault="00595E36" w:rsidP="00595E36">
      <w:pPr>
        <w:ind w:firstLine="709"/>
        <w:rPr>
          <w:highlight w:val="cyan"/>
        </w:rPr>
      </w:pPr>
    </w:p>
    <w:p w:rsidR="00595E36" w:rsidRPr="00ED0534" w:rsidRDefault="00ED0534" w:rsidP="00ED0534">
      <w:pPr>
        <w:tabs>
          <w:tab w:val="left" w:pos="1134"/>
        </w:tabs>
        <w:ind w:firstLine="709"/>
        <w:jc w:val="both"/>
      </w:pPr>
      <w:r>
        <w:t>50.</w:t>
      </w:r>
      <w:r>
        <w:tab/>
      </w:r>
      <w:r w:rsidR="00595E36" w:rsidRPr="00ED0534">
        <w:t>В целях осуществления контроля за реализацией муниципальной программы и предупреждения возникновения проблем в ходе ее реализации в течение отчетного года осуществляется мониторинг реализации муниципальной программы.</w:t>
      </w:r>
    </w:p>
    <w:p w:rsidR="00595E36" w:rsidRPr="00ED0534" w:rsidRDefault="00595E36" w:rsidP="00ED0534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534">
        <w:rPr>
          <w:rFonts w:ascii="Times New Roman" w:hAnsi="Times New Roman" w:cs="Times New Roman"/>
          <w:sz w:val="24"/>
          <w:szCs w:val="24"/>
        </w:rPr>
        <w:t xml:space="preserve">   Мониторинг реализации муниципальной программы ориентирован на раннее предупреждение возникновения проблем и отклонений хода реализации муниципальной программы от запланированного уровня. </w:t>
      </w:r>
    </w:p>
    <w:p w:rsidR="00595E36" w:rsidRPr="00ED0534" w:rsidRDefault="00ED0534" w:rsidP="00ED0534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51.</w:t>
      </w:r>
      <w:r>
        <w:rPr>
          <w:rFonts w:ascii="Times New Roman" w:hAnsi="Times New Roman" w:cs="Times New Roman"/>
          <w:sz w:val="24"/>
          <w:szCs w:val="24"/>
        </w:rPr>
        <w:tab/>
      </w:r>
      <w:r w:rsidR="00595E36" w:rsidRPr="00ED0534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осуществляется на основе отчетов о ходе реализации муниципальной программы.</w:t>
      </w:r>
    </w:p>
    <w:p w:rsidR="00595E36" w:rsidRPr="00ED0534" w:rsidRDefault="00595E36" w:rsidP="00ED0534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534">
        <w:rPr>
          <w:rFonts w:ascii="Times New Roman" w:hAnsi="Times New Roman" w:cs="Times New Roman"/>
          <w:sz w:val="24"/>
          <w:szCs w:val="24"/>
        </w:rPr>
        <w:t xml:space="preserve">   52</w:t>
      </w:r>
      <w:r w:rsidR="00ED0534">
        <w:rPr>
          <w:rFonts w:ascii="Times New Roman" w:hAnsi="Times New Roman" w:cs="Times New Roman"/>
          <w:sz w:val="24"/>
          <w:szCs w:val="24"/>
        </w:rPr>
        <w:t>.</w:t>
      </w:r>
      <w:r w:rsidR="00ED0534">
        <w:rPr>
          <w:rFonts w:ascii="Times New Roman" w:hAnsi="Times New Roman" w:cs="Times New Roman"/>
          <w:sz w:val="24"/>
          <w:szCs w:val="24"/>
        </w:rPr>
        <w:tab/>
      </w:r>
      <w:r w:rsidRPr="00ED0534">
        <w:rPr>
          <w:rFonts w:ascii="Times New Roman" w:hAnsi="Times New Roman" w:cs="Times New Roman"/>
          <w:sz w:val="24"/>
          <w:szCs w:val="24"/>
        </w:rPr>
        <w:t>Подготовка отчета о реализации муниципальной программы осуществляется ее ответственным исполнителем с учетом информации о ходе реализации структурных элементов.</w:t>
      </w:r>
    </w:p>
    <w:p w:rsidR="00595E36" w:rsidRPr="00ED0534" w:rsidRDefault="00595E36" w:rsidP="00ED0534">
      <w:pPr>
        <w:ind w:firstLine="709"/>
        <w:jc w:val="both"/>
      </w:pPr>
      <w:r w:rsidRPr="00ED0534">
        <w:t xml:space="preserve">Отчет о реализации муниципальных программ по итогам первого полугодия отчетного (текущего) года формируется в соответствии с формами, утвержденными Приложением 3 (таблиц 1 и 2) к Порядку. </w:t>
      </w:r>
    </w:p>
    <w:p w:rsidR="00595E36" w:rsidRPr="00ED0534" w:rsidRDefault="00595E36" w:rsidP="00ED0534">
      <w:pPr>
        <w:ind w:firstLine="709"/>
        <w:jc w:val="both"/>
      </w:pPr>
      <w:r w:rsidRPr="00ED0534">
        <w:t>Ответственный исполнитель муниципальной программы совместно с соисполнителями, участниками составляет и направляет в финансово-экономического управление отчет о реализации муниципальной программы по итогам первого полугодия отчетного (текущего) года в срок до 25 июля отчетного (текущего) года согласно таблице 1 Приложения 3.</w:t>
      </w:r>
    </w:p>
    <w:p w:rsidR="00595E36" w:rsidRPr="00ED0534" w:rsidRDefault="00595E36" w:rsidP="00ED0534">
      <w:pPr>
        <w:tabs>
          <w:tab w:val="left" w:pos="1134"/>
        </w:tabs>
        <w:jc w:val="both"/>
      </w:pPr>
      <w:r w:rsidRPr="00ED0534">
        <w:t xml:space="preserve">            53</w:t>
      </w:r>
      <w:r w:rsidR="00ED0534">
        <w:t>.</w:t>
      </w:r>
      <w:r w:rsidR="00ED0534">
        <w:tab/>
      </w:r>
      <w:r w:rsidRPr="00ED0534">
        <w:t>Годовой отчет о реализации муниципальной программы формируется согласно Приложению 3 к настоящему Порядку.</w:t>
      </w:r>
    </w:p>
    <w:p w:rsidR="00595E36" w:rsidRPr="00ED0534" w:rsidRDefault="00595E36" w:rsidP="001D5204">
      <w:pPr>
        <w:tabs>
          <w:tab w:val="left" w:pos="709"/>
        </w:tabs>
        <w:jc w:val="both"/>
      </w:pPr>
      <w:r w:rsidRPr="00ED0534">
        <w:t xml:space="preserve">           </w:t>
      </w:r>
      <w:r w:rsidR="001D5204">
        <w:t xml:space="preserve"> </w:t>
      </w:r>
      <w:r w:rsidRPr="00ED0534">
        <w:t>Ответственный исполнитель совместно с соисполнителями, участниками муниципальной программы формирует и представляет в финансово-экономическое управление,  не позднее 1 марта года, следующего за отчетным годом, Годовой отчет о реализации муниципальной программы согласно таблице 1 Приложения 3 к настоящему Порядку и пояснительную записку к нему.</w:t>
      </w:r>
    </w:p>
    <w:p w:rsidR="00595E36" w:rsidRPr="00ED0534" w:rsidRDefault="001D5204" w:rsidP="001D5204">
      <w:pPr>
        <w:tabs>
          <w:tab w:val="left" w:pos="709"/>
        </w:tabs>
        <w:jc w:val="both"/>
      </w:pPr>
      <w:r>
        <w:t xml:space="preserve">            </w:t>
      </w:r>
      <w:r w:rsidR="00595E36" w:rsidRPr="00ED0534">
        <w:t xml:space="preserve">Ответственный исполнитель, соисполнители и участники несут ответственность за реализацию соответствующих структурных элементов, достижение соответствующих показателей муниципальной программы и структурных элементов, выполнение их мероприятий, а также полноту и достоверность предоставляемых сведений. </w:t>
      </w:r>
    </w:p>
    <w:p w:rsidR="00595E36" w:rsidRPr="00ED0534" w:rsidRDefault="00ED0534" w:rsidP="00ED0534">
      <w:pPr>
        <w:tabs>
          <w:tab w:val="left" w:pos="1134"/>
        </w:tabs>
        <w:jc w:val="both"/>
      </w:pPr>
      <w:r>
        <w:t xml:space="preserve">            54.</w:t>
      </w:r>
      <w:r>
        <w:tab/>
      </w:r>
      <w:r w:rsidR="00595E36" w:rsidRPr="00ED0534">
        <w:t xml:space="preserve">Специалист финансово-экономическое управления до 25 апреля года, следующего за отчетным годом, составляет и представляет Главе Беломорского </w:t>
      </w:r>
      <w:r w:rsidR="00595E36" w:rsidRPr="00ED0534">
        <w:lastRenderedPageBreak/>
        <w:t xml:space="preserve">муниципального округа сводный годовой доклад о ходе реализации и оценку эффективности муниципальных программ, который содержит: </w:t>
      </w:r>
    </w:p>
    <w:p w:rsidR="00595E36" w:rsidRPr="00ED0534" w:rsidRDefault="00ED0534" w:rsidP="00ED0534">
      <w:pPr>
        <w:tabs>
          <w:tab w:val="left" w:pos="709"/>
          <w:tab w:val="left" w:pos="993"/>
        </w:tabs>
        <w:ind w:hanging="721"/>
        <w:jc w:val="both"/>
      </w:pPr>
      <w:r>
        <w:tab/>
      </w:r>
      <w:r>
        <w:tab/>
        <w:t>1)</w:t>
      </w:r>
      <w:r>
        <w:tab/>
      </w:r>
      <w:r w:rsidR="00595E36" w:rsidRPr="00ED0534">
        <w:t xml:space="preserve">сведения о результатах реализации муниципальных программ за отчетный год; </w:t>
      </w:r>
    </w:p>
    <w:p w:rsidR="00595E36" w:rsidRPr="00ED0534" w:rsidRDefault="00ED0534" w:rsidP="00ED0534">
      <w:pPr>
        <w:tabs>
          <w:tab w:val="left" w:pos="709"/>
          <w:tab w:val="left" w:pos="993"/>
        </w:tabs>
        <w:ind w:firstLine="709"/>
        <w:jc w:val="left"/>
      </w:pPr>
      <w:r>
        <w:t>2)</w:t>
      </w:r>
      <w:r>
        <w:tab/>
      </w:r>
      <w:r w:rsidR="00595E36" w:rsidRPr="00ED0534">
        <w:t xml:space="preserve">сведения о степени соответствия установленных в муниципальных программах и достигнутых показателей муниципальных программ за отчетный год; </w:t>
      </w:r>
    </w:p>
    <w:p w:rsidR="00595E36" w:rsidRPr="00ED0534" w:rsidRDefault="00595E36" w:rsidP="00ED0534">
      <w:pPr>
        <w:tabs>
          <w:tab w:val="left" w:pos="709"/>
          <w:tab w:val="left" w:pos="993"/>
        </w:tabs>
        <w:ind w:firstLine="709"/>
        <w:jc w:val="both"/>
      </w:pPr>
      <w:r w:rsidRPr="00ED0534">
        <w:t>3</w:t>
      </w:r>
      <w:r w:rsidR="00ED0534">
        <w:t>)</w:t>
      </w:r>
      <w:r w:rsidR="00ED0534">
        <w:tab/>
      </w:r>
      <w:r w:rsidRPr="00ED0534">
        <w:t xml:space="preserve">сведения о выполнении (достижении) мероприятий и контрольных точек структурных элементов муниципальных программ в отчетном году; </w:t>
      </w:r>
    </w:p>
    <w:p w:rsidR="00595E36" w:rsidRPr="00ED0534" w:rsidRDefault="00595E36" w:rsidP="00ED0534">
      <w:pPr>
        <w:tabs>
          <w:tab w:val="left" w:pos="709"/>
          <w:tab w:val="left" w:pos="993"/>
        </w:tabs>
        <w:ind w:firstLine="709"/>
        <w:jc w:val="both"/>
      </w:pPr>
      <w:r w:rsidRPr="00ED0534">
        <w:t>4</w:t>
      </w:r>
      <w:r w:rsidR="00ED0534">
        <w:t>)</w:t>
      </w:r>
      <w:r w:rsidR="00ED0534">
        <w:tab/>
      </w:r>
      <w:r w:rsidRPr="00ED0534">
        <w:t xml:space="preserve">сведения об использовании бюджетных средств на реализацию муниципальных программ; </w:t>
      </w:r>
    </w:p>
    <w:p w:rsidR="00595E36" w:rsidRPr="00ED0534" w:rsidRDefault="00595E36" w:rsidP="00ED0534">
      <w:pPr>
        <w:tabs>
          <w:tab w:val="left" w:pos="709"/>
          <w:tab w:val="left" w:pos="993"/>
        </w:tabs>
        <w:ind w:firstLine="709"/>
        <w:jc w:val="both"/>
      </w:pPr>
      <w:r w:rsidRPr="00ED0534">
        <w:t>5</w:t>
      </w:r>
      <w:r w:rsidR="00ED0534">
        <w:t>)</w:t>
      </w:r>
      <w:r w:rsidR="00ED0534">
        <w:tab/>
      </w:r>
      <w:r w:rsidRPr="00ED0534">
        <w:t xml:space="preserve">ежегодную оценку эффективности реализации муниципальных программ, проводимую согласно </w:t>
      </w:r>
      <w:r w:rsidR="00ED0534">
        <w:t xml:space="preserve">Приложению </w:t>
      </w:r>
      <w:r w:rsidRPr="00ED0534">
        <w:t xml:space="preserve">5 к Порядку; </w:t>
      </w:r>
    </w:p>
    <w:p w:rsidR="00595E36" w:rsidRPr="00ED0534" w:rsidRDefault="00595E36" w:rsidP="00ED0534">
      <w:pPr>
        <w:tabs>
          <w:tab w:val="left" w:pos="709"/>
          <w:tab w:val="left" w:pos="993"/>
        </w:tabs>
        <w:ind w:firstLine="709"/>
        <w:jc w:val="both"/>
      </w:pPr>
      <w:r w:rsidRPr="00ED0534">
        <w:t>6</w:t>
      </w:r>
      <w:r w:rsidR="00ED0534">
        <w:t>)</w:t>
      </w:r>
      <w:r w:rsidR="00ED0534">
        <w:tab/>
      </w:r>
      <w:r w:rsidRPr="00ED0534">
        <w:t xml:space="preserve">выводы и предложения по устранению выявленных замечаний в процессе реализации муниципальной программы (при необходимости). </w:t>
      </w:r>
    </w:p>
    <w:p w:rsidR="00ED0534" w:rsidRDefault="00595E36" w:rsidP="00ED0534">
      <w:pPr>
        <w:tabs>
          <w:tab w:val="left" w:pos="709"/>
          <w:tab w:val="left" w:pos="1134"/>
        </w:tabs>
        <w:ind w:firstLine="709"/>
        <w:jc w:val="both"/>
      </w:pPr>
      <w:r w:rsidRPr="00ED0534">
        <w:t>55</w:t>
      </w:r>
      <w:r w:rsidR="00ED0534">
        <w:t>.</w:t>
      </w:r>
      <w:r w:rsidR="00ED0534">
        <w:tab/>
      </w:r>
      <w:r w:rsidRPr="00ED0534">
        <w:t>Сводный годовой доклад о ходе реализации и оценке эффективности реализации муниципальных программ подлежит размещению на официальном сайте Беломорского муниципального округа Республики Карелия в информационно-телекоммуникационной сети Интернет не позднее 1 мая года, следующего за отчетным годом.</w:t>
      </w:r>
    </w:p>
    <w:p w:rsidR="00595E36" w:rsidRPr="00ED0534" w:rsidRDefault="00595E36" w:rsidP="00ED0534">
      <w:pPr>
        <w:tabs>
          <w:tab w:val="left" w:pos="709"/>
          <w:tab w:val="left" w:pos="1134"/>
        </w:tabs>
        <w:ind w:firstLine="709"/>
        <w:jc w:val="both"/>
      </w:pPr>
      <w:r w:rsidRPr="00ED0534">
        <w:t xml:space="preserve"> </w:t>
      </w:r>
    </w:p>
    <w:p w:rsidR="00595E36" w:rsidRPr="00ED0534" w:rsidRDefault="00595E36" w:rsidP="00ED05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595E36" w:rsidRPr="00ED0534" w:rsidRDefault="00595E36" w:rsidP="00ED0534">
      <w:pPr>
        <w:pStyle w:val="1"/>
        <w:spacing w:before="0" w:after="0"/>
        <w:jc w:val="center"/>
        <w:rPr>
          <w:rFonts w:ascii="Times New Roman" w:hAnsi="Times New Roman"/>
        </w:rPr>
      </w:pPr>
      <w:r w:rsidRPr="00ED0534">
        <w:rPr>
          <w:rFonts w:ascii="Times New Roman" w:hAnsi="Times New Roman"/>
        </w:rPr>
        <w:t>7. Оценка эффективности реализации муниципальной программы</w:t>
      </w:r>
    </w:p>
    <w:p w:rsidR="00595E36" w:rsidRPr="00ED0534" w:rsidRDefault="00595E36" w:rsidP="00ED0534">
      <w:pPr>
        <w:ind w:firstLine="709"/>
        <w:jc w:val="center"/>
      </w:pPr>
    </w:p>
    <w:p w:rsidR="00595E36" w:rsidRPr="00986E1A" w:rsidRDefault="00595E36" w:rsidP="00FC004D">
      <w:pPr>
        <w:tabs>
          <w:tab w:val="left" w:pos="1134"/>
        </w:tabs>
        <w:ind w:firstLine="709"/>
        <w:jc w:val="both"/>
      </w:pPr>
      <w:r>
        <w:t>56</w:t>
      </w:r>
      <w:r w:rsidR="00FC004D">
        <w:t>.</w:t>
      </w:r>
      <w:r w:rsidR="00FC004D">
        <w:tab/>
      </w:r>
      <w:r>
        <w:t xml:space="preserve">Специалист </w:t>
      </w:r>
      <w:r w:rsidRPr="007F0A28">
        <w:t>финансово-экономическое управления</w:t>
      </w:r>
      <w:r w:rsidRPr="00986E1A">
        <w:t xml:space="preserve"> </w:t>
      </w:r>
      <w:r>
        <w:t>в течение 2</w:t>
      </w:r>
      <w:r w:rsidRPr="00986E1A">
        <w:t>5 рабочих дней, после получения Годов</w:t>
      </w:r>
      <w:r>
        <w:t>ых</w:t>
      </w:r>
      <w:r w:rsidRPr="00986E1A">
        <w:t xml:space="preserve"> отчет</w:t>
      </w:r>
      <w:r>
        <w:t>ов</w:t>
      </w:r>
      <w:r w:rsidRPr="00986E1A">
        <w:t xml:space="preserve"> о реализации муниципальн</w:t>
      </w:r>
      <w:r>
        <w:t>ых</w:t>
      </w:r>
      <w:r w:rsidRPr="00986E1A">
        <w:t xml:space="preserve"> программ от ответственн</w:t>
      </w:r>
      <w:r>
        <w:t>ых</w:t>
      </w:r>
      <w:r w:rsidRPr="00986E1A">
        <w:t xml:space="preserve"> исполнител</w:t>
      </w:r>
      <w:r>
        <w:t>ей</w:t>
      </w:r>
      <w:r w:rsidRPr="00986E1A">
        <w:t>, подготавливает заключение по оценке эффективности реализации муниципальной программы.</w:t>
      </w:r>
    </w:p>
    <w:p w:rsidR="00595E36" w:rsidRPr="00986E1A" w:rsidRDefault="00FC004D" w:rsidP="00FC004D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57.</w:t>
      </w:r>
      <w:r>
        <w:rPr>
          <w:color w:val="000000"/>
        </w:rPr>
        <w:tab/>
      </w:r>
      <w:r w:rsidR="00595E36" w:rsidRPr="00986E1A">
        <w:rPr>
          <w:color w:val="000000"/>
        </w:rPr>
        <w:t xml:space="preserve">Оценка эффективности реализации муниципальной программы проводится в соответствии Порядком оценки эффективности реализации муниципальных программ Беломорского муниципального в </w:t>
      </w:r>
      <w:r w:rsidR="00595E36" w:rsidRPr="00596F79">
        <w:rPr>
          <w:color w:val="000000"/>
        </w:rPr>
        <w:t>соответствии</w:t>
      </w:r>
      <w:r w:rsidR="00595E36" w:rsidRPr="00144C9A">
        <w:t xml:space="preserve"> </w:t>
      </w:r>
      <w:r w:rsidR="00595E36" w:rsidRPr="0014042E">
        <w:t xml:space="preserve">с </w:t>
      </w:r>
      <w:r w:rsidR="00595E36" w:rsidRPr="00ED0534">
        <w:t>Приложением 5</w:t>
      </w:r>
      <w:r w:rsidR="00595E36" w:rsidRPr="00ED0534">
        <w:rPr>
          <w:color w:val="FF0000"/>
        </w:rPr>
        <w:t xml:space="preserve"> </w:t>
      </w:r>
      <w:r w:rsidR="00595E36" w:rsidRPr="00596F79">
        <w:t>к Порядку</w:t>
      </w:r>
      <w:r w:rsidR="00595E36" w:rsidRPr="00596F79">
        <w:rPr>
          <w:color w:val="000000"/>
        </w:rPr>
        <w:t>.</w:t>
      </w:r>
      <w:r w:rsidR="00595E36" w:rsidRPr="00986E1A">
        <w:rPr>
          <w:color w:val="000000"/>
        </w:rPr>
        <w:t xml:space="preserve"> </w:t>
      </w:r>
    </w:p>
    <w:p w:rsidR="00595E36" w:rsidRPr="00986E1A" w:rsidRDefault="00595E36" w:rsidP="00FC004D">
      <w:pPr>
        <w:tabs>
          <w:tab w:val="left" w:pos="1134"/>
        </w:tabs>
        <w:ind w:firstLine="709"/>
        <w:jc w:val="both"/>
      </w:pPr>
      <w:r>
        <w:t>58</w:t>
      </w:r>
      <w:r w:rsidR="00FC004D">
        <w:t>.</w:t>
      </w:r>
      <w:r w:rsidR="00FC004D">
        <w:tab/>
      </w:r>
      <w:r w:rsidRPr="00986E1A">
        <w:t>По результатам оценки эффективности реализации муниципальной программы администрация Беломорского муни</w:t>
      </w:r>
      <w:r>
        <w:t>ципального округа может принять, в соответствии с процедурой утвержденной Порядком,</w:t>
      </w:r>
      <w:r w:rsidRPr="00986E1A">
        <w:t xml:space="preserve"> решение</w:t>
      </w:r>
      <w:r>
        <w:t xml:space="preserve"> </w:t>
      </w:r>
      <w:r w:rsidRPr="00986E1A">
        <w:t>об изменении форм и методов управления реализацией муниципальной программы, о сокращении (увеличении) объемов финансирования и (или) досрочном прекращении отдельных мероприятий или муниципальной программы в целом, начиная с очередного финансового года.</w:t>
      </w:r>
    </w:p>
    <w:p w:rsidR="00595E36" w:rsidRDefault="00595E36" w:rsidP="00FC004D">
      <w:pPr>
        <w:tabs>
          <w:tab w:val="left" w:pos="1134"/>
        </w:tabs>
        <w:spacing w:after="15" w:line="268" w:lineRule="auto"/>
        <w:ind w:right="64" w:firstLine="709"/>
        <w:jc w:val="both"/>
      </w:pPr>
      <w:r>
        <w:t>59.</w:t>
      </w:r>
      <w:r w:rsidR="00FC004D">
        <w:tab/>
      </w:r>
      <w:r w:rsidRPr="000C5A56">
        <w:t>По результатам ежегодной оценки эффективности реализации муниципальных программ составляет</w:t>
      </w:r>
      <w:r>
        <w:t>ся</w:t>
      </w:r>
      <w:r w:rsidRPr="000C5A56">
        <w:t xml:space="preserve"> рейтинг эффективности муниципальных программ </w:t>
      </w:r>
      <w:r>
        <w:t>и присваиваются</w:t>
      </w:r>
      <w:r w:rsidRPr="000C5A56">
        <w:t xml:space="preserve"> муниципальным программам соответствующие ранги</w:t>
      </w:r>
      <w:r>
        <w:t>.</w:t>
      </w:r>
    </w:p>
    <w:p w:rsidR="00595E36" w:rsidRDefault="00595E36" w:rsidP="00595E36">
      <w:pPr>
        <w:ind w:firstLine="709"/>
        <w:jc w:val="both"/>
        <w:rPr>
          <w:rStyle w:val="aff8"/>
          <w:b w:val="0"/>
        </w:rPr>
      </w:pPr>
    </w:p>
    <w:p w:rsidR="00595E36" w:rsidRDefault="00595E36" w:rsidP="00595E36">
      <w:pPr>
        <w:ind w:firstLine="709"/>
        <w:jc w:val="both"/>
      </w:pPr>
    </w:p>
    <w:p w:rsidR="00595E36" w:rsidRDefault="00595E36" w:rsidP="00595E36">
      <w:pPr>
        <w:ind w:firstLine="709"/>
        <w:jc w:val="both"/>
      </w:pPr>
    </w:p>
    <w:tbl>
      <w:tblPr>
        <w:tblW w:w="10418" w:type="dxa"/>
        <w:tblInd w:w="-565" w:type="dxa"/>
        <w:tblLook w:val="04A0"/>
      </w:tblPr>
      <w:tblGrid>
        <w:gridCol w:w="235"/>
        <w:gridCol w:w="222"/>
        <w:gridCol w:w="234"/>
        <w:gridCol w:w="248"/>
        <w:gridCol w:w="328"/>
        <w:gridCol w:w="315"/>
        <w:gridCol w:w="249"/>
        <w:gridCol w:w="8587"/>
      </w:tblGrid>
      <w:tr w:rsidR="00595E36" w:rsidRPr="008A0762" w:rsidTr="003F0C02">
        <w:trPr>
          <w:trHeight w:val="80"/>
        </w:trPr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E36" w:rsidRPr="008A0762" w:rsidRDefault="00595E36" w:rsidP="003F0C02">
            <w:pPr>
              <w:jc w:val="left"/>
            </w:pPr>
          </w:p>
        </w:tc>
        <w:tc>
          <w:tcPr>
            <w:tcW w:w="8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E36" w:rsidRPr="008A0762" w:rsidRDefault="00595E36" w:rsidP="003F0C02"/>
        </w:tc>
      </w:tr>
      <w:bookmarkEnd w:id="11"/>
      <w:bookmarkEnd w:id="12"/>
    </w:tbl>
    <w:p w:rsidR="00595E36" w:rsidRDefault="00595E36" w:rsidP="00595E36">
      <w:pPr>
        <w:tabs>
          <w:tab w:val="left" w:pos="1134"/>
        </w:tabs>
        <w:ind w:firstLine="709"/>
        <w:jc w:val="both"/>
      </w:pPr>
    </w:p>
    <w:p w:rsidR="00595E36" w:rsidRDefault="00595E36" w:rsidP="00595E36">
      <w:pPr>
        <w:spacing w:line="259" w:lineRule="auto"/>
        <w:ind w:right="22"/>
      </w:pPr>
    </w:p>
    <w:p w:rsidR="00595E36" w:rsidRDefault="00595E36" w:rsidP="00595E36">
      <w:pPr>
        <w:spacing w:line="259" w:lineRule="auto"/>
        <w:ind w:right="22"/>
      </w:pPr>
    </w:p>
    <w:p w:rsidR="00595E36" w:rsidRDefault="00595E36" w:rsidP="00595E36">
      <w:pPr>
        <w:spacing w:line="259" w:lineRule="auto"/>
        <w:ind w:right="22"/>
      </w:pPr>
    </w:p>
    <w:p w:rsidR="00595E36" w:rsidRDefault="00595E36" w:rsidP="00595E36">
      <w:pPr>
        <w:spacing w:line="259" w:lineRule="auto"/>
        <w:ind w:right="22"/>
      </w:pPr>
    </w:p>
    <w:p w:rsidR="00595E36" w:rsidRDefault="00595E36" w:rsidP="00595E36">
      <w:pPr>
        <w:spacing w:line="259" w:lineRule="auto"/>
        <w:ind w:right="22"/>
      </w:pPr>
    </w:p>
    <w:p w:rsidR="00595E36" w:rsidRDefault="00595E36" w:rsidP="00595E36">
      <w:pPr>
        <w:spacing w:line="259" w:lineRule="auto"/>
        <w:ind w:right="22"/>
      </w:pPr>
    </w:p>
    <w:sectPr w:rsidR="00595E36" w:rsidSect="009772DA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23D2"/>
    <w:multiLevelType w:val="hybridMultilevel"/>
    <w:tmpl w:val="C5DAEA9A"/>
    <w:lvl w:ilvl="0" w:tplc="B01EED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28A00C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62B32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6EB76A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10B5E4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9CA69E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FCFF74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FC3EEC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DA9040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534A43"/>
    <w:multiLevelType w:val="hybridMultilevel"/>
    <w:tmpl w:val="8624B544"/>
    <w:lvl w:ilvl="0" w:tplc="9EB4E57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4EDFDA">
      <w:start w:val="1"/>
      <w:numFmt w:val="bullet"/>
      <w:lvlRestart w:val="0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A44F36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D295B4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AAB5BA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2A225E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F6D96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E0E608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D6DB48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065308C"/>
    <w:multiLevelType w:val="hybridMultilevel"/>
    <w:tmpl w:val="66A4264A"/>
    <w:lvl w:ilvl="0" w:tplc="02E44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14C415E"/>
    <w:multiLevelType w:val="hybridMultilevel"/>
    <w:tmpl w:val="C98A4010"/>
    <w:lvl w:ilvl="0" w:tplc="DD9427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A8021C">
      <w:start w:val="1"/>
      <w:numFmt w:val="decimal"/>
      <w:lvlRestart w:val="0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24BF8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E4BFB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1CB1F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A6A22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6E9A9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A458F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302AA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B43F08"/>
    <w:multiLevelType w:val="multilevel"/>
    <w:tmpl w:val="9CFE229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043E"/>
    <w:rsid w:val="0001221E"/>
    <w:rsid w:val="000143E2"/>
    <w:rsid w:val="0001606E"/>
    <w:rsid w:val="00017DD4"/>
    <w:rsid w:val="00017F4E"/>
    <w:rsid w:val="00021B82"/>
    <w:rsid w:val="00023F78"/>
    <w:rsid w:val="00024093"/>
    <w:rsid w:val="00036189"/>
    <w:rsid w:val="00043BF3"/>
    <w:rsid w:val="00052B07"/>
    <w:rsid w:val="0005301C"/>
    <w:rsid w:val="00054BFF"/>
    <w:rsid w:val="00070DF7"/>
    <w:rsid w:val="00073CFF"/>
    <w:rsid w:val="00077EA0"/>
    <w:rsid w:val="0008641E"/>
    <w:rsid w:val="00093840"/>
    <w:rsid w:val="0009395E"/>
    <w:rsid w:val="000B226F"/>
    <w:rsid w:val="000B23A6"/>
    <w:rsid w:val="000B3680"/>
    <w:rsid w:val="000C34D9"/>
    <w:rsid w:val="000D01A8"/>
    <w:rsid w:val="000D6DB1"/>
    <w:rsid w:val="000E0C9B"/>
    <w:rsid w:val="000E3CAE"/>
    <w:rsid w:val="000E6847"/>
    <w:rsid w:val="000F15A4"/>
    <w:rsid w:val="000F166B"/>
    <w:rsid w:val="000F5407"/>
    <w:rsid w:val="000F7FF4"/>
    <w:rsid w:val="0010201E"/>
    <w:rsid w:val="001028C8"/>
    <w:rsid w:val="00103ACF"/>
    <w:rsid w:val="00110FC7"/>
    <w:rsid w:val="00111B45"/>
    <w:rsid w:val="00116763"/>
    <w:rsid w:val="001202A4"/>
    <w:rsid w:val="00121285"/>
    <w:rsid w:val="001218C5"/>
    <w:rsid w:val="001232E4"/>
    <w:rsid w:val="00125405"/>
    <w:rsid w:val="00126C08"/>
    <w:rsid w:val="00131462"/>
    <w:rsid w:val="00136611"/>
    <w:rsid w:val="0014690C"/>
    <w:rsid w:val="00150C73"/>
    <w:rsid w:val="001614C9"/>
    <w:rsid w:val="001625B4"/>
    <w:rsid w:val="001629FB"/>
    <w:rsid w:val="0016685A"/>
    <w:rsid w:val="00170678"/>
    <w:rsid w:val="00176E3F"/>
    <w:rsid w:val="001777BF"/>
    <w:rsid w:val="00180D30"/>
    <w:rsid w:val="00181F0E"/>
    <w:rsid w:val="00182935"/>
    <w:rsid w:val="0018501E"/>
    <w:rsid w:val="0019530E"/>
    <w:rsid w:val="001A07EB"/>
    <w:rsid w:val="001B1296"/>
    <w:rsid w:val="001B26F8"/>
    <w:rsid w:val="001B282C"/>
    <w:rsid w:val="001C03DB"/>
    <w:rsid w:val="001C4008"/>
    <w:rsid w:val="001C5236"/>
    <w:rsid w:val="001D466F"/>
    <w:rsid w:val="001D503D"/>
    <w:rsid w:val="001D5204"/>
    <w:rsid w:val="001D689D"/>
    <w:rsid w:val="001E18A5"/>
    <w:rsid w:val="001E3302"/>
    <w:rsid w:val="001E3745"/>
    <w:rsid w:val="001E48AE"/>
    <w:rsid w:val="001E77CD"/>
    <w:rsid w:val="001F023B"/>
    <w:rsid w:val="001F341A"/>
    <w:rsid w:val="001F4317"/>
    <w:rsid w:val="0020114E"/>
    <w:rsid w:val="00204D84"/>
    <w:rsid w:val="00213522"/>
    <w:rsid w:val="00224613"/>
    <w:rsid w:val="002314AD"/>
    <w:rsid w:val="002342F0"/>
    <w:rsid w:val="00243CAF"/>
    <w:rsid w:val="0024402D"/>
    <w:rsid w:val="002629CB"/>
    <w:rsid w:val="002644FE"/>
    <w:rsid w:val="002666A1"/>
    <w:rsid w:val="002667C8"/>
    <w:rsid w:val="00271790"/>
    <w:rsid w:val="002732CD"/>
    <w:rsid w:val="00273D1C"/>
    <w:rsid w:val="00275457"/>
    <w:rsid w:val="00282951"/>
    <w:rsid w:val="00283F4F"/>
    <w:rsid w:val="002A2CFD"/>
    <w:rsid w:val="002B4B58"/>
    <w:rsid w:val="002B5DF6"/>
    <w:rsid w:val="002B6EE7"/>
    <w:rsid w:val="002C2694"/>
    <w:rsid w:val="002D0FEC"/>
    <w:rsid w:val="002D2E1F"/>
    <w:rsid w:val="002E2104"/>
    <w:rsid w:val="002E5553"/>
    <w:rsid w:val="002E58A9"/>
    <w:rsid w:val="002F7959"/>
    <w:rsid w:val="002F7EBB"/>
    <w:rsid w:val="00302C91"/>
    <w:rsid w:val="0030561E"/>
    <w:rsid w:val="00307C36"/>
    <w:rsid w:val="0031110D"/>
    <w:rsid w:val="003111A1"/>
    <w:rsid w:val="00314FDD"/>
    <w:rsid w:val="00316ADF"/>
    <w:rsid w:val="00316C73"/>
    <w:rsid w:val="00316DC5"/>
    <w:rsid w:val="00320AC7"/>
    <w:rsid w:val="0032263E"/>
    <w:rsid w:val="00322829"/>
    <w:rsid w:val="00325616"/>
    <w:rsid w:val="00326A94"/>
    <w:rsid w:val="00350885"/>
    <w:rsid w:val="00350B4A"/>
    <w:rsid w:val="00352901"/>
    <w:rsid w:val="003549AF"/>
    <w:rsid w:val="003574B5"/>
    <w:rsid w:val="00360C25"/>
    <w:rsid w:val="003677FF"/>
    <w:rsid w:val="00394692"/>
    <w:rsid w:val="003A0C7F"/>
    <w:rsid w:val="003A3DB4"/>
    <w:rsid w:val="003A4408"/>
    <w:rsid w:val="003B3BC4"/>
    <w:rsid w:val="003B6A85"/>
    <w:rsid w:val="003C205F"/>
    <w:rsid w:val="003C26C5"/>
    <w:rsid w:val="003C60B3"/>
    <w:rsid w:val="003C6D60"/>
    <w:rsid w:val="003C72B8"/>
    <w:rsid w:val="003D7795"/>
    <w:rsid w:val="003E1908"/>
    <w:rsid w:val="003E24C4"/>
    <w:rsid w:val="003E3002"/>
    <w:rsid w:val="003E5A40"/>
    <w:rsid w:val="003E6316"/>
    <w:rsid w:val="003F0C02"/>
    <w:rsid w:val="003F13D2"/>
    <w:rsid w:val="003F39B6"/>
    <w:rsid w:val="0040024C"/>
    <w:rsid w:val="0040617C"/>
    <w:rsid w:val="00411791"/>
    <w:rsid w:val="00417677"/>
    <w:rsid w:val="00422127"/>
    <w:rsid w:val="004236FA"/>
    <w:rsid w:val="004319C7"/>
    <w:rsid w:val="00432347"/>
    <w:rsid w:val="00437840"/>
    <w:rsid w:val="0044038A"/>
    <w:rsid w:val="00443C51"/>
    <w:rsid w:val="004459C5"/>
    <w:rsid w:val="004475A6"/>
    <w:rsid w:val="00451B87"/>
    <w:rsid w:val="004548EB"/>
    <w:rsid w:val="00455D07"/>
    <w:rsid w:val="00460462"/>
    <w:rsid w:val="00462061"/>
    <w:rsid w:val="0046285C"/>
    <w:rsid w:val="0046620C"/>
    <w:rsid w:val="00471C4F"/>
    <w:rsid w:val="00481168"/>
    <w:rsid w:val="0049047D"/>
    <w:rsid w:val="00490E7D"/>
    <w:rsid w:val="0049395B"/>
    <w:rsid w:val="00497E37"/>
    <w:rsid w:val="004A0676"/>
    <w:rsid w:val="004A2456"/>
    <w:rsid w:val="004A595D"/>
    <w:rsid w:val="004B1FCF"/>
    <w:rsid w:val="004B419A"/>
    <w:rsid w:val="004B4F04"/>
    <w:rsid w:val="004B6503"/>
    <w:rsid w:val="004B74FD"/>
    <w:rsid w:val="004C1473"/>
    <w:rsid w:val="004C33CA"/>
    <w:rsid w:val="004C551D"/>
    <w:rsid w:val="004C67EE"/>
    <w:rsid w:val="004D128B"/>
    <w:rsid w:val="004D5DD5"/>
    <w:rsid w:val="004F0F10"/>
    <w:rsid w:val="0050073B"/>
    <w:rsid w:val="00500FD0"/>
    <w:rsid w:val="005025E7"/>
    <w:rsid w:val="005137E8"/>
    <w:rsid w:val="00514CC4"/>
    <w:rsid w:val="00531B6E"/>
    <w:rsid w:val="00532E20"/>
    <w:rsid w:val="005334B6"/>
    <w:rsid w:val="0054347D"/>
    <w:rsid w:val="005547F8"/>
    <w:rsid w:val="00557F71"/>
    <w:rsid w:val="005602EF"/>
    <w:rsid w:val="0056134D"/>
    <w:rsid w:val="005703E5"/>
    <w:rsid w:val="005722BE"/>
    <w:rsid w:val="00573A86"/>
    <w:rsid w:val="005769B9"/>
    <w:rsid w:val="005801CD"/>
    <w:rsid w:val="00582C5F"/>
    <w:rsid w:val="005837DF"/>
    <w:rsid w:val="005879D6"/>
    <w:rsid w:val="005912A9"/>
    <w:rsid w:val="00592A63"/>
    <w:rsid w:val="005936B4"/>
    <w:rsid w:val="00594B42"/>
    <w:rsid w:val="00595E36"/>
    <w:rsid w:val="005A02F8"/>
    <w:rsid w:val="005B062E"/>
    <w:rsid w:val="005B1AE5"/>
    <w:rsid w:val="005B5239"/>
    <w:rsid w:val="005B6683"/>
    <w:rsid w:val="005C18D0"/>
    <w:rsid w:val="005C2804"/>
    <w:rsid w:val="005D00A8"/>
    <w:rsid w:val="005D1581"/>
    <w:rsid w:val="005D17E7"/>
    <w:rsid w:val="005D55C7"/>
    <w:rsid w:val="005D7093"/>
    <w:rsid w:val="005E13EE"/>
    <w:rsid w:val="005F2447"/>
    <w:rsid w:val="00603DD8"/>
    <w:rsid w:val="00611155"/>
    <w:rsid w:val="00622FA9"/>
    <w:rsid w:val="00630A1F"/>
    <w:rsid w:val="00630E85"/>
    <w:rsid w:val="0063561C"/>
    <w:rsid w:val="00637197"/>
    <w:rsid w:val="0064118A"/>
    <w:rsid w:val="00641C75"/>
    <w:rsid w:val="00644516"/>
    <w:rsid w:val="00645127"/>
    <w:rsid w:val="006475C5"/>
    <w:rsid w:val="00650F84"/>
    <w:rsid w:val="0065121C"/>
    <w:rsid w:val="00653B82"/>
    <w:rsid w:val="006576B9"/>
    <w:rsid w:val="00661999"/>
    <w:rsid w:val="006621A1"/>
    <w:rsid w:val="006627C8"/>
    <w:rsid w:val="00664512"/>
    <w:rsid w:val="0066500D"/>
    <w:rsid w:val="0066717B"/>
    <w:rsid w:val="0067042D"/>
    <w:rsid w:val="00675CF4"/>
    <w:rsid w:val="006760E2"/>
    <w:rsid w:val="00677393"/>
    <w:rsid w:val="006909D6"/>
    <w:rsid w:val="00696C1D"/>
    <w:rsid w:val="00697AC1"/>
    <w:rsid w:val="006A4798"/>
    <w:rsid w:val="006A4E3D"/>
    <w:rsid w:val="006D682A"/>
    <w:rsid w:val="006F4F93"/>
    <w:rsid w:val="00702869"/>
    <w:rsid w:val="00704679"/>
    <w:rsid w:val="007055EB"/>
    <w:rsid w:val="0070589A"/>
    <w:rsid w:val="0072385D"/>
    <w:rsid w:val="00725D45"/>
    <w:rsid w:val="007375A0"/>
    <w:rsid w:val="007378D6"/>
    <w:rsid w:val="00744D61"/>
    <w:rsid w:val="00746240"/>
    <w:rsid w:val="00747C9B"/>
    <w:rsid w:val="00754A86"/>
    <w:rsid w:val="00766BF1"/>
    <w:rsid w:val="0076704C"/>
    <w:rsid w:val="00774E36"/>
    <w:rsid w:val="007760F7"/>
    <w:rsid w:val="007823CD"/>
    <w:rsid w:val="007853BF"/>
    <w:rsid w:val="007A19C2"/>
    <w:rsid w:val="007A79A2"/>
    <w:rsid w:val="007B0966"/>
    <w:rsid w:val="007B5002"/>
    <w:rsid w:val="007B5CB4"/>
    <w:rsid w:val="007C067B"/>
    <w:rsid w:val="007C10AE"/>
    <w:rsid w:val="007C7C6C"/>
    <w:rsid w:val="007D3CCA"/>
    <w:rsid w:val="007E0713"/>
    <w:rsid w:val="007F0949"/>
    <w:rsid w:val="007F2A4E"/>
    <w:rsid w:val="007F6746"/>
    <w:rsid w:val="008029EF"/>
    <w:rsid w:val="00803291"/>
    <w:rsid w:val="00806342"/>
    <w:rsid w:val="00821F04"/>
    <w:rsid w:val="0082455B"/>
    <w:rsid w:val="008256D1"/>
    <w:rsid w:val="00827BDB"/>
    <w:rsid w:val="008317BF"/>
    <w:rsid w:val="00834342"/>
    <w:rsid w:val="008353F2"/>
    <w:rsid w:val="008463AE"/>
    <w:rsid w:val="00846D49"/>
    <w:rsid w:val="008525CC"/>
    <w:rsid w:val="00852F45"/>
    <w:rsid w:val="00853F53"/>
    <w:rsid w:val="008651E6"/>
    <w:rsid w:val="00880896"/>
    <w:rsid w:val="00880DA6"/>
    <w:rsid w:val="008824A9"/>
    <w:rsid w:val="00887C37"/>
    <w:rsid w:val="00893645"/>
    <w:rsid w:val="008A26D2"/>
    <w:rsid w:val="008A34A4"/>
    <w:rsid w:val="008B105F"/>
    <w:rsid w:val="008B14FA"/>
    <w:rsid w:val="008B5638"/>
    <w:rsid w:val="008C554F"/>
    <w:rsid w:val="008D47DC"/>
    <w:rsid w:val="008E223F"/>
    <w:rsid w:val="008E78D1"/>
    <w:rsid w:val="008F3CA9"/>
    <w:rsid w:val="00906A57"/>
    <w:rsid w:val="0091408B"/>
    <w:rsid w:val="009148C5"/>
    <w:rsid w:val="00921226"/>
    <w:rsid w:val="00931FC3"/>
    <w:rsid w:val="00943AB6"/>
    <w:rsid w:val="009556F2"/>
    <w:rsid w:val="009560ED"/>
    <w:rsid w:val="009768F1"/>
    <w:rsid w:val="00976B2A"/>
    <w:rsid w:val="009772DA"/>
    <w:rsid w:val="00977928"/>
    <w:rsid w:val="009807B9"/>
    <w:rsid w:val="0098085A"/>
    <w:rsid w:val="00980A23"/>
    <w:rsid w:val="00982549"/>
    <w:rsid w:val="00994A2A"/>
    <w:rsid w:val="00995582"/>
    <w:rsid w:val="009965C3"/>
    <w:rsid w:val="009A5019"/>
    <w:rsid w:val="009A6A91"/>
    <w:rsid w:val="009B0FD8"/>
    <w:rsid w:val="009B471E"/>
    <w:rsid w:val="009B5750"/>
    <w:rsid w:val="009B719F"/>
    <w:rsid w:val="009B72AC"/>
    <w:rsid w:val="009D215F"/>
    <w:rsid w:val="009D59AD"/>
    <w:rsid w:val="009D75A6"/>
    <w:rsid w:val="009E1756"/>
    <w:rsid w:val="009F0A18"/>
    <w:rsid w:val="009F1E49"/>
    <w:rsid w:val="009F2DA9"/>
    <w:rsid w:val="009F481C"/>
    <w:rsid w:val="009F4928"/>
    <w:rsid w:val="009F73B1"/>
    <w:rsid w:val="00A1262B"/>
    <w:rsid w:val="00A274E4"/>
    <w:rsid w:val="00A27997"/>
    <w:rsid w:val="00A30A44"/>
    <w:rsid w:val="00A30C1B"/>
    <w:rsid w:val="00A3188E"/>
    <w:rsid w:val="00A3259B"/>
    <w:rsid w:val="00A425FF"/>
    <w:rsid w:val="00A4310F"/>
    <w:rsid w:val="00A478D1"/>
    <w:rsid w:val="00A53922"/>
    <w:rsid w:val="00A607AB"/>
    <w:rsid w:val="00A61B8C"/>
    <w:rsid w:val="00A65A3E"/>
    <w:rsid w:val="00A70096"/>
    <w:rsid w:val="00A73793"/>
    <w:rsid w:val="00A810CE"/>
    <w:rsid w:val="00A92D1C"/>
    <w:rsid w:val="00A96A20"/>
    <w:rsid w:val="00AB417C"/>
    <w:rsid w:val="00AC056B"/>
    <w:rsid w:val="00AC1A07"/>
    <w:rsid w:val="00AC24BB"/>
    <w:rsid w:val="00AC49A1"/>
    <w:rsid w:val="00AC7569"/>
    <w:rsid w:val="00AD07A5"/>
    <w:rsid w:val="00AD63EE"/>
    <w:rsid w:val="00AD75AE"/>
    <w:rsid w:val="00AD7FCC"/>
    <w:rsid w:val="00AE73AE"/>
    <w:rsid w:val="00AE77D6"/>
    <w:rsid w:val="00AF0697"/>
    <w:rsid w:val="00AF276F"/>
    <w:rsid w:val="00B045AD"/>
    <w:rsid w:val="00B177BD"/>
    <w:rsid w:val="00B20C65"/>
    <w:rsid w:val="00B303EA"/>
    <w:rsid w:val="00B32D78"/>
    <w:rsid w:val="00B33E31"/>
    <w:rsid w:val="00B3698E"/>
    <w:rsid w:val="00B41C27"/>
    <w:rsid w:val="00B4222D"/>
    <w:rsid w:val="00B44CCE"/>
    <w:rsid w:val="00B4788D"/>
    <w:rsid w:val="00B50CA6"/>
    <w:rsid w:val="00B52C9C"/>
    <w:rsid w:val="00B64A47"/>
    <w:rsid w:val="00B727A9"/>
    <w:rsid w:val="00B80119"/>
    <w:rsid w:val="00B8105A"/>
    <w:rsid w:val="00B931FB"/>
    <w:rsid w:val="00B93284"/>
    <w:rsid w:val="00B93938"/>
    <w:rsid w:val="00B94709"/>
    <w:rsid w:val="00BA1434"/>
    <w:rsid w:val="00BA1964"/>
    <w:rsid w:val="00BA6124"/>
    <w:rsid w:val="00BA6A32"/>
    <w:rsid w:val="00BB3A16"/>
    <w:rsid w:val="00BB4E02"/>
    <w:rsid w:val="00BC1968"/>
    <w:rsid w:val="00BD474E"/>
    <w:rsid w:val="00BD53C0"/>
    <w:rsid w:val="00BD7194"/>
    <w:rsid w:val="00BE05C5"/>
    <w:rsid w:val="00BE1464"/>
    <w:rsid w:val="00BE5A97"/>
    <w:rsid w:val="00BE7426"/>
    <w:rsid w:val="00BF3128"/>
    <w:rsid w:val="00BF3B65"/>
    <w:rsid w:val="00BF5874"/>
    <w:rsid w:val="00BF6099"/>
    <w:rsid w:val="00BF692E"/>
    <w:rsid w:val="00C06A33"/>
    <w:rsid w:val="00C113A5"/>
    <w:rsid w:val="00C22E47"/>
    <w:rsid w:val="00C25FD5"/>
    <w:rsid w:val="00C266C4"/>
    <w:rsid w:val="00C32D35"/>
    <w:rsid w:val="00C372ED"/>
    <w:rsid w:val="00C53177"/>
    <w:rsid w:val="00C61B20"/>
    <w:rsid w:val="00C61BAD"/>
    <w:rsid w:val="00C75D3C"/>
    <w:rsid w:val="00C833AB"/>
    <w:rsid w:val="00C92A5D"/>
    <w:rsid w:val="00C97051"/>
    <w:rsid w:val="00CA10CA"/>
    <w:rsid w:val="00CA142A"/>
    <w:rsid w:val="00CA78BD"/>
    <w:rsid w:val="00CB5FE5"/>
    <w:rsid w:val="00CB7DB8"/>
    <w:rsid w:val="00CC0BBC"/>
    <w:rsid w:val="00CC101C"/>
    <w:rsid w:val="00CC783D"/>
    <w:rsid w:val="00CD01D6"/>
    <w:rsid w:val="00CD0B95"/>
    <w:rsid w:val="00CD3757"/>
    <w:rsid w:val="00CD4F51"/>
    <w:rsid w:val="00CE671D"/>
    <w:rsid w:val="00CF170E"/>
    <w:rsid w:val="00CF190E"/>
    <w:rsid w:val="00D0178A"/>
    <w:rsid w:val="00D0460B"/>
    <w:rsid w:val="00D06539"/>
    <w:rsid w:val="00D121E3"/>
    <w:rsid w:val="00D24703"/>
    <w:rsid w:val="00D24CDC"/>
    <w:rsid w:val="00D24E49"/>
    <w:rsid w:val="00D3043C"/>
    <w:rsid w:val="00D325E4"/>
    <w:rsid w:val="00D32E25"/>
    <w:rsid w:val="00D35E99"/>
    <w:rsid w:val="00D44B6F"/>
    <w:rsid w:val="00D45BB2"/>
    <w:rsid w:val="00D51CA5"/>
    <w:rsid w:val="00D56D4A"/>
    <w:rsid w:val="00D62D29"/>
    <w:rsid w:val="00D73AD8"/>
    <w:rsid w:val="00D73BC7"/>
    <w:rsid w:val="00D7558F"/>
    <w:rsid w:val="00D833F0"/>
    <w:rsid w:val="00D864BE"/>
    <w:rsid w:val="00D87B5A"/>
    <w:rsid w:val="00D909B2"/>
    <w:rsid w:val="00D91C8F"/>
    <w:rsid w:val="00D97B7B"/>
    <w:rsid w:val="00DA5B9A"/>
    <w:rsid w:val="00DA6859"/>
    <w:rsid w:val="00DB161A"/>
    <w:rsid w:val="00DB2750"/>
    <w:rsid w:val="00DB46DD"/>
    <w:rsid w:val="00DB7C9D"/>
    <w:rsid w:val="00DC1599"/>
    <w:rsid w:val="00DC7F5D"/>
    <w:rsid w:val="00DD412F"/>
    <w:rsid w:val="00DD48F1"/>
    <w:rsid w:val="00DD5964"/>
    <w:rsid w:val="00DE5D25"/>
    <w:rsid w:val="00DE7D5F"/>
    <w:rsid w:val="00DF4AB0"/>
    <w:rsid w:val="00DF4C43"/>
    <w:rsid w:val="00DF72B6"/>
    <w:rsid w:val="00E0123A"/>
    <w:rsid w:val="00E07717"/>
    <w:rsid w:val="00E110CA"/>
    <w:rsid w:val="00E17068"/>
    <w:rsid w:val="00E2277D"/>
    <w:rsid w:val="00E23AAC"/>
    <w:rsid w:val="00E34F3B"/>
    <w:rsid w:val="00E4059A"/>
    <w:rsid w:val="00E437B9"/>
    <w:rsid w:val="00E45D17"/>
    <w:rsid w:val="00E47892"/>
    <w:rsid w:val="00E5283B"/>
    <w:rsid w:val="00E56E1D"/>
    <w:rsid w:val="00E647F9"/>
    <w:rsid w:val="00E74E4D"/>
    <w:rsid w:val="00E769A4"/>
    <w:rsid w:val="00E77DE3"/>
    <w:rsid w:val="00E832FD"/>
    <w:rsid w:val="00E8519F"/>
    <w:rsid w:val="00E86964"/>
    <w:rsid w:val="00EA4BC2"/>
    <w:rsid w:val="00EB7D03"/>
    <w:rsid w:val="00EC0370"/>
    <w:rsid w:val="00EC22BD"/>
    <w:rsid w:val="00ED0534"/>
    <w:rsid w:val="00ED1AE9"/>
    <w:rsid w:val="00ED74B7"/>
    <w:rsid w:val="00ED75B5"/>
    <w:rsid w:val="00EE01F1"/>
    <w:rsid w:val="00EE4B4A"/>
    <w:rsid w:val="00EE62E9"/>
    <w:rsid w:val="00EF36BC"/>
    <w:rsid w:val="00EF4FC8"/>
    <w:rsid w:val="00F014E1"/>
    <w:rsid w:val="00F02F46"/>
    <w:rsid w:val="00F035AB"/>
    <w:rsid w:val="00F07CE3"/>
    <w:rsid w:val="00F124B0"/>
    <w:rsid w:val="00F22456"/>
    <w:rsid w:val="00F2318F"/>
    <w:rsid w:val="00F34D15"/>
    <w:rsid w:val="00F42D1B"/>
    <w:rsid w:val="00F44717"/>
    <w:rsid w:val="00F44EAE"/>
    <w:rsid w:val="00F45D97"/>
    <w:rsid w:val="00F47A71"/>
    <w:rsid w:val="00F5150E"/>
    <w:rsid w:val="00F55C7E"/>
    <w:rsid w:val="00F563AA"/>
    <w:rsid w:val="00F56C34"/>
    <w:rsid w:val="00F609D8"/>
    <w:rsid w:val="00F65B73"/>
    <w:rsid w:val="00F676BA"/>
    <w:rsid w:val="00F679DE"/>
    <w:rsid w:val="00F802A8"/>
    <w:rsid w:val="00F846FE"/>
    <w:rsid w:val="00F91D21"/>
    <w:rsid w:val="00F932E4"/>
    <w:rsid w:val="00F938F0"/>
    <w:rsid w:val="00FA7FA1"/>
    <w:rsid w:val="00FB112E"/>
    <w:rsid w:val="00FB39C0"/>
    <w:rsid w:val="00FC004D"/>
    <w:rsid w:val="00FD2547"/>
    <w:rsid w:val="00FD291A"/>
    <w:rsid w:val="00FE7650"/>
    <w:rsid w:val="00FE7D2E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8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9">
    <w:name w:val="Strong"/>
    <w:basedOn w:val="a0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link w:val="ab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c">
    <w:name w:val="Subtitle"/>
    <w:link w:val="ad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e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">
    <w:name w:val="Emphasis"/>
    <w:qFormat/>
    <w:rsid w:val="0066500D"/>
    <w:rPr>
      <w:i/>
      <w:iCs/>
    </w:rPr>
  </w:style>
  <w:style w:type="character" w:styleId="af0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1">
    <w:name w:val="Intense Quote"/>
    <w:link w:val="af2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66500D"/>
    <w:rPr>
      <w:b/>
      <w:bCs/>
      <w:i/>
      <w:iCs/>
      <w:color w:val="5B9BD5" w:themeColor="accent1"/>
    </w:rPr>
  </w:style>
  <w:style w:type="character" w:styleId="af3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4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6">
    <w:name w:val="Текст сноски Знак"/>
    <w:basedOn w:val="a0"/>
    <w:link w:val="af7"/>
    <w:uiPriority w:val="99"/>
    <w:semiHidden/>
    <w:rsid w:val="0066500D"/>
    <w:rPr>
      <w:sz w:val="20"/>
      <w:szCs w:val="20"/>
    </w:rPr>
  </w:style>
  <w:style w:type="paragraph" w:styleId="af7">
    <w:name w:val="footnote text"/>
    <w:link w:val="af6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9"/>
    <w:uiPriority w:val="99"/>
    <w:semiHidden/>
    <w:rsid w:val="0066500D"/>
    <w:rPr>
      <w:sz w:val="20"/>
      <w:szCs w:val="20"/>
    </w:rPr>
  </w:style>
  <w:style w:type="paragraph" w:styleId="af9">
    <w:name w:val="endnote text"/>
    <w:link w:val="af8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a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b">
    <w:name w:val="Текст Знак"/>
    <w:basedOn w:val="a0"/>
    <w:link w:val="afc"/>
    <w:uiPriority w:val="99"/>
    <w:semiHidden/>
    <w:rsid w:val="0066500D"/>
    <w:rPr>
      <w:rFonts w:ascii="Courier New" w:hAnsi="Courier New" w:cs="Courier New"/>
      <w:sz w:val="21"/>
      <w:szCs w:val="21"/>
    </w:rPr>
  </w:style>
  <w:style w:type="paragraph" w:styleId="afc">
    <w:name w:val="Plain Text"/>
    <w:link w:val="afb"/>
    <w:uiPriority w:val="99"/>
    <w:semiHidden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d">
    <w:name w:val="header"/>
    <w:link w:val="afe"/>
    <w:uiPriority w:val="99"/>
    <w:unhideWhenUsed/>
    <w:rsid w:val="0066500D"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66500D"/>
  </w:style>
  <w:style w:type="paragraph" w:styleId="aff">
    <w:name w:val="footer"/>
    <w:link w:val="aff0"/>
    <w:uiPriority w:val="99"/>
    <w:unhideWhenUsed/>
    <w:rsid w:val="0066500D"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2">
    <w:name w:val="Body Text Indent"/>
    <w:basedOn w:val="a"/>
    <w:link w:val="aff3"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3">
    <w:name w:val="Основной текст с отступом Знак"/>
    <w:basedOn w:val="a0"/>
    <w:link w:val="aff2"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4">
    <w:name w:val="Table Grid"/>
    <w:basedOn w:val="a1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5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5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6">
    <w:name w:val="Body Text"/>
    <w:basedOn w:val="a"/>
    <w:link w:val="aff7"/>
    <w:unhideWhenUsed/>
    <w:rsid w:val="00FE7650"/>
    <w:pPr>
      <w:spacing w:after="120"/>
    </w:pPr>
  </w:style>
  <w:style w:type="character" w:customStyle="1" w:styleId="aff7">
    <w:name w:val="Основной текст Знак"/>
    <w:basedOn w:val="a0"/>
    <w:link w:val="aff6"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7C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8">
    <w:name w:val="Цветовое выделение"/>
    <w:rsid w:val="00595E36"/>
    <w:rPr>
      <w:b/>
      <w:bCs/>
      <w:color w:val="26282F"/>
      <w:sz w:val="26"/>
      <w:szCs w:val="26"/>
    </w:rPr>
  </w:style>
  <w:style w:type="character" w:customStyle="1" w:styleId="33">
    <w:name w:val="Заголовок №3_"/>
    <w:link w:val="34"/>
    <w:rsid w:val="00595E36"/>
    <w:rPr>
      <w:sz w:val="27"/>
      <w:szCs w:val="27"/>
      <w:shd w:val="clear" w:color="auto" w:fill="FFFFFF"/>
    </w:rPr>
  </w:style>
  <w:style w:type="paragraph" w:customStyle="1" w:styleId="34">
    <w:name w:val="Заголовок №3"/>
    <w:basedOn w:val="a"/>
    <w:link w:val="33"/>
    <w:rsid w:val="00595E36"/>
    <w:pPr>
      <w:shd w:val="clear" w:color="auto" w:fill="FFFFFF"/>
      <w:spacing w:line="317" w:lineRule="exact"/>
      <w:jc w:val="center"/>
      <w:outlineLvl w:val="2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styleId="aff9">
    <w:name w:val="Placeholder Text"/>
    <w:basedOn w:val="a0"/>
    <w:uiPriority w:val="99"/>
    <w:semiHidden/>
    <w:rsid w:val="00595E36"/>
    <w:rPr>
      <w:color w:val="808080"/>
    </w:rPr>
  </w:style>
  <w:style w:type="paragraph" w:customStyle="1" w:styleId="ConsPlusCell">
    <w:name w:val="ConsPlusCell"/>
    <w:uiPriority w:val="99"/>
    <w:rsid w:val="00595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66AC9-AF1C-45A1-AC80-4398BED1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5783</Words>
  <Characters>32966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В.Д. Рускуль</cp:lastModifiedBy>
  <cp:revision>502</cp:revision>
  <cp:lastPrinted>2025-03-31T08:32:00Z</cp:lastPrinted>
  <dcterms:created xsi:type="dcterms:W3CDTF">2023-11-20T13:40:00Z</dcterms:created>
  <dcterms:modified xsi:type="dcterms:W3CDTF">2025-04-07T12:31:00Z</dcterms:modified>
</cp:coreProperties>
</file>